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4E0BC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附件6：</w:t>
      </w:r>
    </w:p>
    <w:p w14:paraId="31EBE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湖滨区高庙乡2026年中央财政以工代赈项目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技术服务评分办法</w:t>
      </w:r>
    </w:p>
    <w:p w14:paraId="14F3DAC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为确保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湖滨区高庙乡2026年中央财政以工代赈项目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资金节约、公开透明、村民利益最大化，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依据《河南省以工代赈项目村民自建工作指南（试行）》，特制定本办法：</w:t>
      </w:r>
    </w:p>
    <w:p w14:paraId="1CBF167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资格预审</w:t>
      </w: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</w:t>
      </w:r>
      <w:bookmarkStart w:id="0" w:name="_GoBack"/>
      <w:bookmarkEnd w:id="0"/>
    </w:p>
    <w:p w14:paraId="7C8E72E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有下列情形之一的，取消参评资格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：</w:t>
      </w:r>
    </w:p>
    <w:p w14:paraId="2F07DBB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技术员不具备中级（含中级）以上职称或不具备5年以上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市政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工程施工经历的；</w:t>
      </w:r>
    </w:p>
    <w:p w14:paraId="50AC3A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监理单位不具备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乙级及以上的市政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监理资质或不能保证至少一名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监理工程师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常驻工地的；</w:t>
      </w:r>
    </w:p>
    <w:p w14:paraId="60CBB7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监理费报价高于工程造价1个百分点的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513483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跟踪结算审核报价高于工程造价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1个百分点的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4A10B4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跟踪结算审核单位不具有造价资质的；跟踪结算审核单位注册造价师小于3人的。</w:t>
      </w:r>
    </w:p>
    <w:p w14:paraId="6C3DBD9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二、百分评定</w:t>
      </w:r>
    </w:p>
    <w:p w14:paraId="0191A41F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（一）报价部分（60分）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5963DD6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监理单位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监理费报价每比工程造价1%低0.01点得3分，最高得60分；技术员月工资报价比1万元每低100元得3分，最高得60分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；跟踪结算审核单位报价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每比工程造价1%低0.01点得3分，最高得60分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77CDAE8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（二）资质部分（40分）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009B7E5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技术员具备中级职称的得15分，具备高级职称的得20分，具备5年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市政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工程施工经历的得10分，每多一年加1分，最多加10分。</w:t>
      </w:r>
    </w:p>
    <w:p w14:paraId="51C7E0F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监理单位具备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乙级及以上的市政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工程监理资质的得20分，具备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甲级及以上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监理资质的得25分，常驻监理工程师1名的得10分，常驻监理工程师2名的得15分。</w:t>
      </w:r>
    </w:p>
    <w:p w14:paraId="5E8AB2B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3、跟踪结算审核单位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具备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乙级及以上的造价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资质的得20分，具备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甲级及以上造价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资质的得25分，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具备二级造价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及以上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的得10分，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具备一级造价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及以上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的得15分。</w:t>
      </w:r>
    </w:p>
    <w:p w14:paraId="11B1EB7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三、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结果运用</w:t>
      </w:r>
    </w:p>
    <w:p w14:paraId="0BD7AB0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按得分从高到低确定中标人，并签订服务协议。</w:t>
      </w:r>
    </w:p>
    <w:p w14:paraId="4C1C29B8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四、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特别声明</w:t>
      </w:r>
    </w:p>
    <w:p w14:paraId="0941A8E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技术员、监理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、跟踪结算审核单位面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向社会选聘。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356542"/>
    <w:multiLevelType w:val="singleLevel"/>
    <w:tmpl w:val="6935654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B6E5C"/>
    <w:rsid w:val="0848188C"/>
    <w:rsid w:val="08892439"/>
    <w:rsid w:val="137118A9"/>
    <w:rsid w:val="1C3D27EE"/>
    <w:rsid w:val="1F272F20"/>
    <w:rsid w:val="2C275941"/>
    <w:rsid w:val="36042E5A"/>
    <w:rsid w:val="3CDC62D4"/>
    <w:rsid w:val="4AE759AA"/>
    <w:rsid w:val="4B3D1C65"/>
    <w:rsid w:val="6677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657</Words>
  <Characters>692</Characters>
  <Lines>0</Lines>
  <Paragraphs>0</Paragraphs>
  <TotalTime>0</TotalTime>
  <ScaleCrop>false</ScaleCrop>
  <LinksUpToDate>false</LinksUpToDate>
  <CharactersWithSpaces>693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2026-03-26T04:53:00Z</dcterms:created>
  <dc:creator>ASUS</dc:creator>
  <cp:lastModifiedBy>安</cp:lastModifiedBy>
  <cp:lastPrinted>2026-05-14T03:57:00Z</cp:lastPrinted>
  <dcterms:modified xsi:type="dcterms:W3CDTF">2026-05-27T01:38:05Z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eyJoZGlkIjoiMjE4OWQ4YmNhOGIwNjBjOWE3OWE1YWMyMWQxMDQ2MDEiLCJ1c2VySWQiOiI3MjExMzg5NzcifQ==</vt:lpwstr>
  </property>
  <property fmtid="{D5CDD505-2E9C-101B-9397-08002B2CF9AE}" pid="4" name="ICV">
    <vt:lpwstr>AEB792B209AD4E47BAF0853B666C2597_13</vt:lpwstr>
  </property>
</Properties>
</file>