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B3DE5">
      <w:pPr>
        <w:bidi w:val="0"/>
        <w:jc w:val="left"/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附件4：</w:t>
      </w:r>
    </w:p>
    <w:p w14:paraId="35F2AC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湖滨区高庙乡2026年中央财政以工代赈项目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材料采购评分办法</w:t>
      </w:r>
    </w:p>
    <w:p w14:paraId="6955B7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为确保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湖滨区高庙乡2026年中央财政以工代赈项目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金节约、公开透明、村民利益最大化，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依据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《河南省以工代赈项目村民自建工作指南（试行）》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，特制定本办法：</w:t>
      </w:r>
    </w:p>
    <w:p w14:paraId="1385D9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一、资格预审</w:t>
      </w:r>
      <w:bookmarkStart w:id="0" w:name="_GoBack"/>
      <w:bookmarkEnd w:id="0"/>
    </w:p>
    <w:p w14:paraId="3637D6D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有下列情形之一的，取消评定资格。</w:t>
      </w:r>
    </w:p>
    <w:p w14:paraId="72B9401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报价高于市场价格或低于市场价15%（含15%）的；</w:t>
      </w:r>
    </w:p>
    <w:p w14:paraId="3F35C82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经营资质不合规的；</w:t>
      </w:r>
    </w:p>
    <w:p w14:paraId="4A7CEF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材料未通过质量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检测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或不能提供合格证书的；</w:t>
      </w:r>
    </w:p>
    <w:p w14:paraId="2463276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不接受下月支付上月材料费付款方式的。</w:t>
      </w:r>
    </w:p>
    <w:p w14:paraId="2EDF87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二、百分评定</w:t>
      </w:r>
    </w:p>
    <w:p w14:paraId="5D2C84A7">
      <w:pPr>
        <w:autoSpaceDE w:val="0"/>
        <w:autoSpaceDN w:val="0"/>
        <w:adjustRightInd w:val="0"/>
        <w:spacing w:line="360" w:lineRule="auto"/>
        <w:ind w:firstLine="643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（一）报价部分（80分）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6EF258A4">
      <w:pPr>
        <w:autoSpaceDE w:val="0"/>
        <w:autoSpaceDN w:val="0"/>
        <w:adjustRightInd w:val="0"/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价格分采用低价优先法计算，最终报价最低的供应商报价为评审基准价，其价格得分为满分80分。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zh-CN" w:eastAsia="zh-CN" w:bidi="ar"/>
        </w:rPr>
        <w:t>当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供应商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zh-CN" w:eastAsia="zh-CN" w:bidi="ar"/>
        </w:rPr>
        <w:t>报价高于评标基准价时，每高1%在基本分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80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zh-CN" w:eastAsia="zh-CN" w:bidi="ar"/>
        </w:rPr>
        <w:t>分的基础上扣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zh-CN" w:eastAsia="zh-CN" w:bidi="ar"/>
        </w:rPr>
        <w:t>分，扣完为止。</w:t>
      </w:r>
    </w:p>
    <w:p w14:paraId="18A051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（二）资质及服务部分（20分）</w:t>
      </w:r>
    </w:p>
    <w:p w14:paraId="4CC17B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材料供应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商应提供完善的供货服务方案（供货时长、付款办法等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得10分，否则不得分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；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提供产品合格证、产品批次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检测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报告证明得10分，否则不得分。</w:t>
      </w:r>
    </w:p>
    <w:p w14:paraId="5B6160F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三、结果运用</w:t>
      </w:r>
    </w:p>
    <w:p w14:paraId="7383D9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按得分从高到低确定中标方，并签订采购协议。</w:t>
      </w:r>
    </w:p>
    <w:p w14:paraId="17A09D8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40" w:leftChars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四、特别声明</w:t>
      </w:r>
    </w:p>
    <w:p w14:paraId="0FBE5A7F">
      <w:pPr>
        <w:ind w:firstLine="640" w:firstLineChars="200"/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询价中供应方需要提供产品合格证、产品批次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检测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报告、优良工程证明。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541D60"/>
    <w:rsid w:val="1F302F84"/>
    <w:rsid w:val="215366AD"/>
    <w:rsid w:val="406E095D"/>
    <w:rsid w:val="4DE56C4B"/>
    <w:rsid w:val="5A2702D3"/>
    <w:rsid w:val="601C3D3A"/>
    <w:rsid w:val="6D38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538" w:firstLineChars="192"/>
    </w:pPr>
    <w:rPr>
      <w:rFonts w:ascii="Calibri" w:hAnsi="Calibri" w:eastAsia="楷体_GB2312"/>
      <w:kern w:val="0"/>
      <w:sz w:val="28"/>
    </w:rPr>
  </w:style>
  <w:style w:type="paragraph" w:styleId="3">
    <w:name w:val="envelope return"/>
    <w:basedOn w:val="1"/>
    <w:qFormat/>
    <w:uiPriority w:val="99"/>
    <w:rPr>
      <w:rFonts w:ascii="Arial" w:hAnsi="Arial"/>
    </w:rPr>
  </w:style>
  <w:style w:type="paragraph" w:styleId="4">
    <w:name w:val="Message Header"/>
    <w:basedOn w:val="1"/>
    <w:next w:val="5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eastAsia="等线"/>
      <w:sz w:val="24"/>
    </w:rPr>
  </w:style>
  <w:style w:type="paragraph" w:customStyle="1" w:styleId="5">
    <w:name w:val="我的正文"/>
    <w:basedOn w:val="2"/>
    <w:qFormat/>
    <w:uiPriority w:val="0"/>
    <w:pPr>
      <w:ind w:firstLine="480" w:firstLineChars="200"/>
    </w:pPr>
    <w:rPr>
      <w:szCs w:val="20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451</Words>
  <Characters>472</Characters>
  <Lines>0</Lines>
  <Paragraphs>0</Paragraphs>
  <TotalTime>0</TotalTime>
  <ScaleCrop>false</ScaleCrop>
  <LinksUpToDate>false</LinksUpToDate>
  <CharactersWithSpaces>472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2026-03-26T04:50:00Z</dcterms:created>
  <dc:creator>ASUS</dc:creator>
  <cp:lastModifiedBy>安</cp:lastModifiedBy>
  <dcterms:modified xsi:type="dcterms:W3CDTF">2026-05-27T01:37:09Z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eyJoZGlkIjoiMjE4OWQ4YmNhOGIwNjBjOWE3OWE1YWMyMWQxMDQ2MDEiLCJ1c2VySWQiOiI3MjExMzg5NzcifQ==</vt:lpwstr>
  </property>
  <property fmtid="{D5CDD505-2E9C-101B-9397-08002B2CF9AE}" pid="4" name="ICV">
    <vt:lpwstr>3743C755D454431B92BEA46F72D33A4F_13</vt:lpwstr>
  </property>
</Properties>
</file>