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024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2025年湖滨区规模以上工业经济运行情况</w:t>
      </w:r>
    </w:p>
    <w:p w14:paraId="07417F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2025年，全区规模以上工业增加值同比增长9.6%。分经济类型看，集体企业增长0.6%，股份制企业增长9.6%。从产业支撑来看，制造业当月增长10.2%、累计增长14.4%，有力拉动工业经济恢复性增长，对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工业整体增长贡献突出。</w:t>
      </w:r>
    </w:p>
    <w:p w14:paraId="5B56E5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分重点产业看，战略性新兴产业增速达39.6%，占规模以上工业比重24.2%；高新技术产业增长18.5%，占规上工业比重63%；高耗能工业同比下降1.5%，占规上工业比重41.9%。分轻、重工业看，轻工业增加值增长56.4%，重工业下降0.8%，轻、重工业结构占比为24.1∶75.9。 </w:t>
      </w:r>
    </w:p>
    <w:p w14:paraId="4F0870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54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从行业大类分析，全区规上工业涵盖18个行业大类，39%的行业实现正增长；其中4个行业保持两位数增长。化学原料和化学制品制造业累计增长62.1%，电气机械和器材制造业累计增长59.9%，仪器仪表制造业累计增长21.7%，通用设备制造业累计增长16.1%，对全区工业经济拉动作用较为显著。</w:t>
      </w:r>
    </w:p>
    <w:p w14:paraId="03E662FD"/>
    <w:p w14:paraId="757DFB15"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ZDUwNjViYjgyZWZhN2YyMTk0YTgyYjU5OTkyOTAifQ=="/>
  </w:docVars>
  <w:rsids>
    <w:rsidRoot w:val="00000000"/>
    <w:rsid w:val="28662071"/>
    <w:rsid w:val="2F182FDF"/>
    <w:rsid w:val="60FA2A56"/>
    <w:rsid w:val="62272A89"/>
    <w:rsid w:val="682B2964"/>
    <w:rsid w:val="6A4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419</Characters>
  <Lines>0</Lines>
  <Paragraphs>0</Paragraphs>
  <TotalTime>23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2024-05-16T03:29:00Z</dcterms:created>
  <dc:creator>Administrator</dc:creator>
  <cp:lastModifiedBy>想!!!!!!</cp:lastModifiedBy>
  <cp:lastPrinted>2025-07-01T08:48:00Z</cp:lastPrinted>
  <dcterms:modified xsi:type="dcterms:W3CDTF">2026-05-11T02:00:25Z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42567F40FF3E456F8C493D055F516D89_12</vt:lpwstr>
  </property>
  <property fmtid="{D5CDD505-2E9C-101B-9397-08002B2CF9AE}" pid="4" name="KSOTemplateDocerSaveRecord">
    <vt:lpwstr>eyJoZGlkIjoiYjFkMDM1OGEyNjllNjYyYzFjZjM1NTAzNDNmMmNiNGQiLCJ1c2VySWQiOiIzNDM1MjI0ODgifQ==</vt:lpwstr>
  </property>
</Properties>
</file>