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DB75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湖滨区行政审批</w:t>
      </w:r>
      <w:r>
        <w:rPr>
          <w:rFonts w:hint="eastAsia" w:ascii="Times New Roman" w:hAnsi="Times New Roman" w:eastAsia="方正小标宋_GBK" w:cs="Times New Roman"/>
          <w:sz w:val="44"/>
          <w:szCs w:val="44"/>
          <w:lang w:val="en-US" w:eastAsia="zh-CN"/>
        </w:rPr>
        <w:t>和</w:t>
      </w:r>
      <w:r>
        <w:rPr>
          <w:rFonts w:hint="default" w:ascii="Times New Roman" w:hAnsi="Times New Roman" w:eastAsia="方正小标宋_GBK" w:cs="Times New Roman"/>
          <w:sz w:val="44"/>
          <w:szCs w:val="44"/>
          <w:lang w:val="en-US" w:eastAsia="zh-CN"/>
        </w:rPr>
        <w:t>政务信息管理局</w:t>
      </w:r>
    </w:p>
    <w:p w14:paraId="316740F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w:t>
      </w:r>
      <w:r>
        <w:rPr>
          <w:rFonts w:hint="default" w:ascii="Times New Roman" w:hAnsi="Times New Roman" w:eastAsia="方正小标宋_GBK" w:cs="Times New Roman"/>
          <w:sz w:val="44"/>
          <w:szCs w:val="44"/>
          <w:lang w:val="en-US"/>
        </w:rPr>
        <w:t>202</w:t>
      </w:r>
      <w:r>
        <w:rPr>
          <w:rFonts w:hint="default" w:ascii="Times New Roman" w:hAnsi="Times New Roman" w:eastAsia="方正小标宋_GBK" w:cs="Times New Roman"/>
          <w:sz w:val="44"/>
          <w:szCs w:val="44"/>
          <w:lang w:val="en-US" w:eastAsia="zh-CN"/>
        </w:rPr>
        <w:t>5年度法治政府建设</w:t>
      </w:r>
      <w:r>
        <w:rPr>
          <w:rFonts w:hint="eastAsia" w:ascii="Times New Roman" w:hAnsi="Times New Roman" w:eastAsia="方正小标宋_GBK" w:cs="Times New Roman"/>
          <w:sz w:val="44"/>
          <w:szCs w:val="44"/>
          <w:lang w:val="en-US" w:eastAsia="zh-CN"/>
        </w:rPr>
        <w:t>情况的报告</w:t>
      </w:r>
    </w:p>
    <w:p w14:paraId="4BAAF39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仿宋_GB2312" w:cs="Times New Roman"/>
          <w:sz w:val="32"/>
          <w:szCs w:val="32"/>
          <w:lang w:val="en-US" w:eastAsia="zh-CN"/>
        </w:rPr>
      </w:pPr>
    </w:p>
    <w:p w14:paraId="1AD3FB9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2025年，湖滨区行政审批和政务信息</w:t>
      </w:r>
      <w:bookmarkStart w:id="0" w:name="_GoBack"/>
      <w:bookmarkEnd w:id="0"/>
      <w:r>
        <w:rPr>
          <w:rFonts w:hint="default" w:ascii="Times New Roman" w:hAnsi="Times New Roman" w:eastAsia="仿宋_GB2312" w:cs="Times New Roman"/>
          <w:color w:val="auto"/>
          <w:sz w:val="32"/>
          <w:szCs w:val="32"/>
          <w:lang w:val="en-US" w:eastAsia="zh-CN"/>
        </w:rPr>
        <w:t>管理局以习近平新时代中国特色社会主义思想为根本遵循，深入贯彻落实党的二十大及二十届三中、四中全会精神，持续深学细悟笃行习近平法治思想，切实提升全局干部职工法治素养和依法行政能力。工作中紧扣政务服务提质、营商环境优化、“高效办成一件事”改革等核心任务，将法治思维和法治方式贯穿行政审批与政务信息管理全过程，全力推动各项工作提质增效。现将我局2025年度法治政府建设工作开展情况汇报如下：</w:t>
      </w:r>
    </w:p>
    <w:p w14:paraId="7DD2E5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一、党政主要负责人履行推进法治建设第一责任人职责情况</w:t>
      </w:r>
    </w:p>
    <w:p w14:paraId="4182E0F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（一）强化组织体系建设</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sz w:val="32"/>
          <w:szCs w:val="32"/>
          <w:lang w:val="en-US" w:eastAsia="zh-CN"/>
        </w:rPr>
        <w:t>将法治政府建设工作纳入年度核心工作范畴，</w:t>
      </w:r>
      <w:r>
        <w:rPr>
          <w:rFonts w:hint="default" w:ascii="Times New Roman" w:hAnsi="Times New Roman" w:eastAsia="仿宋_GB2312" w:cs="Times New Roman"/>
          <w:color w:val="auto"/>
          <w:sz w:val="32"/>
          <w:szCs w:val="32"/>
          <w:lang w:val="en-US" w:eastAsia="zh-CN"/>
        </w:rPr>
        <w:t>完善局法治政府建设领导小组，</w:t>
      </w:r>
      <w:r>
        <w:rPr>
          <w:rFonts w:hint="default" w:ascii="Times New Roman" w:hAnsi="Times New Roman" w:eastAsia="仿宋_GB2312" w:cs="Times New Roman"/>
          <w:sz w:val="32"/>
          <w:szCs w:val="32"/>
          <w:lang w:val="en-US" w:eastAsia="zh-CN"/>
        </w:rPr>
        <w:t>厘清职责边界，压实工作担子，进一步健全优化行政审批和政务信息管理领域依法行政工作机制。局主要负责人作为第一责任人，始终坚持亲自部署、率先垂范，主动支持、指导并督促其他班子成员履行法治建设相关职责，结合分管领域工作实际，切实落实“一岗双责”要求。</w:t>
      </w:r>
    </w:p>
    <w:p w14:paraId="6B0B52B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（二）筑牢思想政治根基</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开展深入贯彻中央八项规定精神学习教育，认真履行政治责任，巩固深化学习贯彻习近平新时代中国特色社会主义思想主题教育和党纪学习教育成果。</w:t>
      </w:r>
      <w:r>
        <w:rPr>
          <w:rFonts w:hint="default" w:ascii="Times New Roman" w:hAnsi="Times New Roman" w:eastAsia="仿宋_GB2312" w:cs="Times New Roman"/>
          <w:sz w:val="32"/>
          <w:szCs w:val="32"/>
          <w:lang w:val="en-US" w:eastAsia="zh-CN"/>
        </w:rPr>
        <w:t>依托 “第一议题”、理论学习中心组学习、常态化例会学习、主题党日活动、学习教育等多元载体，全年组织开展普法宣讲、学法研讨等活动 4次，开展专题研讨交流6次，组织开展集中学习暨警示教育14次，举办读书班1期，开展专题党课2次，围绕典型案例开展研讨交流8次，切实增强干部职工的纪律规矩意识。</w:t>
      </w:r>
    </w:p>
    <w:p w14:paraId="161E0F4B">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（三）健全制度保障体系</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sz w:val="32"/>
          <w:szCs w:val="32"/>
          <w:lang w:val="en-US" w:eastAsia="zh-CN"/>
        </w:rPr>
        <w:t>深化机关法治建设，持续健全细化内部管理制度，严格恪守党规党纪，从严执行个人重大事项报告、廉政述职等纪律规范，扎实落地政务服务 “好差评” 评价机制，厚植服务理念，坚决杜绝吃拿卡要行为，坚守清廉审批底线；</w:t>
      </w:r>
      <w:r>
        <w:rPr>
          <w:rFonts w:hint="default" w:ascii="Times New Roman" w:hAnsi="Times New Roman" w:eastAsia="仿宋_GB2312" w:cs="Times New Roman"/>
          <w:color w:val="auto"/>
          <w:sz w:val="32"/>
          <w:szCs w:val="32"/>
          <w:lang w:val="en-US" w:eastAsia="zh-CN"/>
        </w:rPr>
        <w:t>依托 “湖滨区政务服务” 微信公众号常态化推送法治学习相关内容，</w:t>
      </w:r>
      <w:r>
        <w:rPr>
          <w:rFonts w:hint="default" w:ascii="Times New Roman" w:hAnsi="Times New Roman" w:eastAsia="仿宋_GB2312" w:cs="Times New Roman"/>
          <w:sz w:val="32"/>
          <w:szCs w:val="32"/>
          <w:lang w:val="en-US" w:eastAsia="zh-CN"/>
        </w:rPr>
        <w:t>营造浓厚法治教育氛围，培育党员干部法治思维，切实提升依法履职效能，确保依法审批、依法行政落到实处。</w:t>
      </w:r>
    </w:p>
    <w:p w14:paraId="108D4C8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二、2025年推进法治政府建设的主要举措和成效</w:t>
      </w:r>
    </w:p>
    <w:p w14:paraId="2D4402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bCs/>
          <w:sz w:val="32"/>
          <w:szCs w:val="32"/>
          <w:lang w:val="en-US" w:eastAsia="zh-CN"/>
        </w:rPr>
        <w:t>（一）动态调整政务服务事项。</w:t>
      </w:r>
      <w:r>
        <w:rPr>
          <w:rFonts w:hint="default" w:ascii="Times New Roman" w:hAnsi="Times New Roman" w:eastAsia="仿宋_GB2312" w:cs="Times New Roman"/>
          <w:b w:val="0"/>
          <w:bCs w:val="0"/>
          <w:kern w:val="2"/>
          <w:sz w:val="32"/>
          <w:szCs w:val="32"/>
          <w:lang w:val="en-US" w:eastAsia="zh-CN" w:bidi="ar-SA"/>
        </w:rPr>
        <w:t>梳理出湖滨区政务服务事项调整事项共206项，先后组织区直各业务部门进行事项调整工作，共动态调整政务事项及事项要素10余次，明确政务服务事项1638项。</w:t>
      </w:r>
    </w:p>
    <w:p w14:paraId="28D8B0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bCs/>
          <w:sz w:val="32"/>
          <w:szCs w:val="32"/>
          <w:lang w:val="en-US" w:eastAsia="zh-CN"/>
        </w:rPr>
        <w:t>（二）稳步推动“高效办成一件事”落实落细。</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 w:val="0"/>
          <w:bCs w:val="0"/>
          <w:kern w:val="2"/>
          <w:sz w:val="32"/>
          <w:szCs w:val="32"/>
          <w:lang w:val="en-US" w:eastAsia="zh-CN" w:bidi="ar-SA"/>
        </w:rPr>
        <w:t>在政务大厅设置“高效办成一件事综合受理窗口”，将各类“一件事”纳入综窗，以省统一受理系统为入口进行业务受理，推动线上线下融合；</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bCs w:val="0"/>
          <w:kern w:val="2"/>
          <w:sz w:val="32"/>
          <w:szCs w:val="32"/>
          <w:lang w:val="en-US" w:eastAsia="zh-CN" w:bidi="ar-SA"/>
        </w:rPr>
        <w:t>梳理公布“一件事”办理流程图，并对窗口“一件事”业务内容及办理流程进行专题培训，提升业务能力；</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bCs w:val="0"/>
          <w:kern w:val="2"/>
          <w:sz w:val="32"/>
          <w:szCs w:val="32"/>
          <w:lang w:val="en-US" w:eastAsia="zh-CN" w:bidi="ar-SA"/>
        </w:rPr>
        <w:t>实行“一件事”业务“双办理”模式，确保群众和企业少跑路。</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 w:val="0"/>
          <w:bCs w:val="0"/>
          <w:kern w:val="2"/>
          <w:sz w:val="32"/>
          <w:szCs w:val="32"/>
          <w:lang w:val="en-US" w:eastAsia="zh-CN" w:bidi="ar-SA"/>
        </w:rPr>
        <w:t>通过“办不成事”反映窗口、12345便民服务热线、政务服务“好差评”系统、AI智能回访系统等渠道收集企业群众意见建议，并配备专人处理企业群众办事遇到的“疑难杂症”，倒逼政务服务提质增效，为“一件事”推进兜底。</w:t>
      </w:r>
    </w:p>
    <w:p w14:paraId="386A63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bCs/>
          <w:sz w:val="32"/>
          <w:szCs w:val="32"/>
          <w:lang w:val="en-US" w:eastAsia="zh-CN"/>
        </w:rPr>
        <w:t>（三）创新帮办服务模式。</w:t>
      </w:r>
      <w:r>
        <w:rPr>
          <w:rFonts w:hint="default" w:ascii="Times New Roman" w:hAnsi="Times New Roman" w:eastAsia="仿宋_GB2312" w:cs="Times New Roman"/>
          <w:b w:val="0"/>
          <w:bCs w:val="0"/>
          <w:kern w:val="2"/>
          <w:sz w:val="32"/>
          <w:szCs w:val="32"/>
          <w:lang w:val="en-US" w:eastAsia="zh-CN" w:bidi="ar-SA"/>
        </w:rPr>
        <w:t>组建“政小湖”帮办代办服务团队，覆盖10个乡（街道）、94个村（社区）以及32个区直部门，共142名业务骨干，形成“10+1+N”服务网络，即“1”个区级政务服务中心，“10”个所辖十个乡（街道）基层服务站所，“N”个政务服务事项单位。修订《湖滨区政务服务事项“帮办代办”工作制度》，明确帮办流程，提升服务精准度，实现政务服务无死角和全覆盖。今年以来，“政小湖”帮办代办团队累计提供帮办服务1500余次、联办服务40余次，获群众感谢信11封，收获群众好评。先进经验已被河南卫视、中新网、河南日报等主流媒体进行报道，被市委、市委深改办及区委工作信息采用。</w:t>
      </w:r>
    </w:p>
    <w:p w14:paraId="46C660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bCs/>
          <w:sz w:val="32"/>
          <w:szCs w:val="32"/>
          <w:lang w:val="en-US" w:eastAsia="zh-CN"/>
        </w:rPr>
        <w:t>（四）多形式宣传推广。</w:t>
      </w:r>
      <w:r>
        <w:rPr>
          <w:rFonts w:hint="default" w:ascii="Times New Roman" w:hAnsi="Times New Roman" w:eastAsia="仿宋_GB2312" w:cs="Times New Roman"/>
          <w:b w:val="0"/>
          <w:bCs w:val="0"/>
          <w:kern w:val="2"/>
          <w:sz w:val="32"/>
          <w:szCs w:val="32"/>
          <w:lang w:val="en-US" w:eastAsia="zh-CN" w:bidi="ar-SA"/>
        </w:rPr>
        <w:t>通过政务服务中心LED屏滚动播放“高效办成一件事”政策讲解及宣传海报，在办事大厅醒目位置摆放易拉宝5个，通过走近湖滨、湖滨政务服务微信公众号等新闻媒体广泛宣传“高效办成一件事”的各项工作及政策，共发布各类“一件事”信息30余篇，并通过央媒、省媒、市级媒体同步报道。积极对接各“一件事”牵头单位，联合制作高频事项的宣传推广短视频，同步推送至微信公众号、视频号、各单位联络群、乡（街道）、村（社区），多渠道宣传，进一步扩大宣传推广范围，提高群众知晓率及使用率。截至目前，共制作新生儿出生、就医费用报销一件事视频及海报6个。</w:t>
      </w:r>
    </w:p>
    <w:p w14:paraId="3CB8C7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bCs/>
          <w:sz w:val="32"/>
          <w:szCs w:val="32"/>
          <w:lang w:val="en-US" w:eastAsia="zh-CN"/>
        </w:rPr>
        <w:t>（五）推出特色专窗服务。</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政务服务不断优化。“政小湖”帮办代办团队累计提供政策咨询、业务辅助办理等 “一对一” 服务</w:t>
      </w:r>
      <w:r>
        <w:rPr>
          <w:rFonts w:hint="eastAsia" w:ascii="Times New Roman" w:hAnsi="Times New Roman" w:eastAsia="仿宋_GB2312" w:cs="Times New Roman"/>
          <w:kern w:val="2"/>
          <w:sz w:val="32"/>
          <w:szCs w:val="32"/>
          <w:lang w:val="en-US" w:eastAsia="zh-CN" w:bidi="ar-SA"/>
        </w:rPr>
        <w:t>15</w:t>
      </w:r>
      <w:r>
        <w:rPr>
          <w:rFonts w:hint="default" w:ascii="Times New Roman" w:hAnsi="Times New Roman" w:eastAsia="仿宋_GB2312" w:cs="Times New Roman"/>
          <w:kern w:val="2"/>
          <w:sz w:val="32"/>
          <w:szCs w:val="32"/>
          <w:lang w:val="en-US" w:eastAsia="zh-CN" w:bidi="ar-SA"/>
        </w:rPr>
        <w:t>00余次，联办服务</w:t>
      </w:r>
      <w:r>
        <w:rPr>
          <w:rFonts w:hint="eastAsia" w:ascii="Times New Roman" w:hAnsi="Times New Roman" w:eastAsia="仿宋_GB2312" w:cs="Times New Roman"/>
          <w:kern w:val="2"/>
          <w:sz w:val="32"/>
          <w:szCs w:val="32"/>
          <w:lang w:val="en-US" w:eastAsia="zh-CN" w:bidi="ar-SA"/>
        </w:rPr>
        <w:t>80</w:t>
      </w:r>
      <w:r>
        <w:rPr>
          <w:rFonts w:hint="default" w:ascii="Times New Roman" w:hAnsi="Times New Roman" w:eastAsia="仿宋_GB2312" w:cs="Times New Roman"/>
          <w:kern w:val="2"/>
          <w:sz w:val="32"/>
          <w:szCs w:val="32"/>
          <w:lang w:val="en-US" w:eastAsia="zh-CN" w:bidi="ar-SA"/>
        </w:rPr>
        <w:t>余次，获群众感谢信11封。</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推进智慧政务建设。以 “数字化改革” 为牵引，推广预约办事和智能回访系统，通过 AI 智能语音回访，对大厅办件效率、服务态度、廉洁情况等跟踪回访，提升企业和群众办事满意度，目前回访520余次，总回访率 96%、满意度 99%。</w:t>
      </w:r>
    </w:p>
    <w:p w14:paraId="44588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三、现存问题与根源剖析</w:t>
      </w:r>
    </w:p>
    <w:p w14:paraId="01B09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2025年，区行政审批局法治建设虽收获阶段性成效，但相较于法治建设面临的新形势、新使命、新期待，仍存在一些待改进的问题与不足，主要表现为：</w:t>
      </w:r>
      <w:r>
        <w:rPr>
          <w:rFonts w:hint="default" w:ascii="Times New Roman" w:hAnsi="Times New Roman" w:eastAsia="楷体" w:cs="Times New Roman"/>
          <w:b/>
          <w:bCs/>
          <w:sz w:val="32"/>
          <w:szCs w:val="32"/>
          <w:lang w:val="en-US" w:eastAsia="zh-CN"/>
        </w:rPr>
        <w:t>一是学法用法常态化水平有待提升。</w:t>
      </w:r>
      <w:r>
        <w:rPr>
          <w:rFonts w:hint="default" w:ascii="Times New Roman" w:hAnsi="Times New Roman" w:eastAsia="仿宋_GB2312" w:cs="Times New Roman"/>
          <w:sz w:val="32"/>
          <w:szCs w:val="32"/>
          <w:lang w:val="en-US" w:eastAsia="zh-CN"/>
        </w:rPr>
        <w:t>法律法规学习不深入，理解存在片面化、绝对化现象，程序意识不强，依法依规审批能力仍需提高。</w:t>
      </w:r>
      <w:r>
        <w:rPr>
          <w:rFonts w:hint="default" w:ascii="Times New Roman" w:hAnsi="Times New Roman" w:eastAsia="楷体" w:cs="Times New Roman"/>
          <w:b/>
          <w:bCs/>
          <w:sz w:val="32"/>
          <w:szCs w:val="32"/>
          <w:lang w:val="en-US" w:eastAsia="zh-CN"/>
        </w:rPr>
        <w:t>二是法治宣传形式多样化程度不足。</w:t>
      </w:r>
      <w:r>
        <w:rPr>
          <w:rFonts w:hint="default" w:ascii="Times New Roman" w:hAnsi="Times New Roman" w:eastAsia="仿宋_GB2312" w:cs="Times New Roman"/>
          <w:sz w:val="32"/>
          <w:szCs w:val="32"/>
          <w:lang w:val="en-US" w:eastAsia="zh-CN"/>
        </w:rPr>
        <w:t>形式多样的法治文化活动开展不多，法治宣传教育的针对性与实效性不强，全体干部职工的法治观念仍需强化。</w:t>
      </w:r>
    </w:p>
    <w:p w14:paraId="62CD4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四、</w:t>
      </w:r>
      <w:r>
        <w:rPr>
          <w:rFonts w:hint="default" w:ascii="Times New Roman" w:hAnsi="Times New Roman" w:eastAsia="黑体" w:cs="Times New Roman"/>
          <w:color w:val="auto"/>
          <w:sz w:val="32"/>
          <w:szCs w:val="32"/>
          <w:lang w:val="en-US"/>
        </w:rPr>
        <w:t>202</w:t>
      </w:r>
      <w:r>
        <w:rPr>
          <w:rFonts w:hint="default"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val="en-US"/>
        </w:rPr>
        <w:t>年度</w:t>
      </w:r>
      <w:r>
        <w:rPr>
          <w:rFonts w:hint="default" w:ascii="Times New Roman" w:hAnsi="Times New Roman" w:eastAsia="黑体" w:cs="Times New Roman"/>
          <w:sz w:val="32"/>
          <w:szCs w:val="32"/>
          <w:lang w:val="en-US"/>
        </w:rPr>
        <w:t>推进法治政府建设的主要安排</w:t>
      </w:r>
    </w:p>
    <w:p w14:paraId="36909C5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（一）深化法治专题培训。</w:t>
      </w:r>
      <w:r>
        <w:rPr>
          <w:rFonts w:hint="default" w:ascii="Times New Roman" w:hAnsi="Times New Roman" w:eastAsia="仿宋_GB2312" w:cs="Times New Roman"/>
          <w:sz w:val="32"/>
          <w:szCs w:val="32"/>
          <w:lang w:val="en-US" w:eastAsia="zh-CN"/>
        </w:rPr>
        <w:t>充分运用各类学习平台与载体，采取灵活多元的学习模式，持之以恒抓好</w:t>
      </w:r>
      <w:r>
        <w:rPr>
          <w:rFonts w:hint="default" w:ascii="Times New Roman" w:hAnsi="Times New Roman" w:eastAsia="仿宋_GB2312" w:cs="Times New Roman"/>
          <w:color w:val="auto"/>
          <w:sz w:val="32"/>
          <w:szCs w:val="32"/>
          <w:lang w:val="en-US" w:eastAsia="zh-CN"/>
        </w:rPr>
        <w:t>行政审批领域</w:t>
      </w:r>
      <w:r>
        <w:rPr>
          <w:rFonts w:hint="default" w:ascii="Times New Roman" w:hAnsi="Times New Roman" w:eastAsia="仿宋_GB2312" w:cs="Times New Roman"/>
          <w:sz w:val="32"/>
          <w:szCs w:val="32"/>
          <w:lang w:val="en-US" w:eastAsia="zh-CN"/>
        </w:rPr>
        <w:t>法律法规及业务知识学习，重点强化行政审批相关法规、结合不同岗位职能、业务领域特点开展定制化专题法治培训，通过典型案例剖析、提升行政审批人员临场处置复杂业务的综合素养与实战能力。</w:t>
      </w:r>
    </w:p>
    <w:p w14:paraId="05D3D5A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（二）深化法治宣传普及。</w:t>
      </w:r>
      <w:r>
        <w:rPr>
          <w:rFonts w:hint="default" w:ascii="Times New Roman" w:hAnsi="Times New Roman" w:eastAsia="仿宋_GB2312" w:cs="Times New Roman"/>
          <w:sz w:val="32"/>
          <w:szCs w:val="32"/>
          <w:lang w:val="en-US" w:eastAsia="zh-CN"/>
        </w:rPr>
        <w:t xml:space="preserve">推动行政审批部门及全区办事企业、群众的普法宣传培训实现常态化开展，通过发放法治宣传手册、在政务服务窗口为群众普及法律常识等多渠道、多形式开展法治宣传教育，主动以法治思维和法治理念为群众解答咨询、回应诉求，着力营造浓厚醇厚的法治文化氛围。   </w:t>
      </w:r>
    </w:p>
    <w:p w14:paraId="250FD86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（三）全面提升政务服务质效。</w:t>
      </w:r>
      <w:r>
        <w:rPr>
          <w:rFonts w:hint="default" w:ascii="Times New Roman" w:hAnsi="Times New Roman" w:eastAsia="仿宋_GB2312" w:cs="Times New Roman"/>
          <w:sz w:val="32"/>
          <w:szCs w:val="32"/>
          <w:lang w:val="en-US" w:eastAsia="zh-CN"/>
        </w:rPr>
        <w:t>足行政审批职能定位，积极探索政务服务增值化创新路径，持续深化政务服务与行政审批 “双标准化” 建设。充分发挥社会监督协同共治效能，持续助推营商环境迭代升级，全面推动 “高效办成一件事” 等重点工作落地落实、见行见效，奋力推动行政审批和政务信息管理领域各项工作提质增效、再上新阶。</w:t>
      </w:r>
    </w:p>
    <w:p w14:paraId="21D3BB83">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2A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5E26F">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D5E26F">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wZjdlYWZkNDk2Njc4MGIzNmE3OTQ4OWQyMjM4OTIifQ=="/>
  </w:docVars>
  <w:rsids>
    <w:rsidRoot w:val="00000000"/>
    <w:rsid w:val="2FB876BB"/>
    <w:rsid w:val="3CD77719"/>
    <w:rsid w:val="3EDD55BA"/>
    <w:rsid w:val="47837058"/>
    <w:rsid w:val="5485542D"/>
    <w:rsid w:val="55A41C2D"/>
    <w:rsid w:val="5D9F1BB7"/>
    <w:rsid w:val="671D55FF"/>
    <w:rsid w:val="6BDB391B"/>
    <w:rsid w:val="76312246"/>
    <w:rsid w:val="76E7C550"/>
    <w:rsid w:val="77F1EA82"/>
    <w:rsid w:val="7BF6AC3C"/>
    <w:rsid w:val="7D6AA365"/>
    <w:rsid w:val="7EDBDEF9"/>
    <w:rsid w:val="7EFFABC9"/>
    <w:rsid w:val="7FF57325"/>
    <w:rsid w:val="FCEB6B92"/>
    <w:rsid w:val="FE2F524D"/>
    <w:rsid w:val="FEAFD246"/>
    <w:rsid w:val="FF7B6CA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2553</Words>
  <Characters>2622</Characters>
  <Paragraphs>30</Paragraphs>
  <TotalTime>57</TotalTime>
  <ScaleCrop>false</ScaleCrop>
  <LinksUpToDate>false</LinksUpToDate>
  <CharactersWithSpaces>2643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2025-01-22T18:50:00Z</dcterms:created>
  <dc:creator>NDL-W09</dc:creator>
  <cp:lastModifiedBy>cby</cp:lastModifiedBy>
  <cp:lastPrinted>2025-01-24T19:44:00Z</cp:lastPrinted>
  <dcterms:modified xsi:type="dcterms:W3CDTF">2026-02-05T02:32:05Z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0f493945cc0b4f33b81ed9cd2ae4b2a9_23</vt:lpwstr>
  </property>
  <property fmtid="{D5CDD505-2E9C-101B-9397-08002B2CF9AE}" pid="3" name="KSOTemplateDocerSaveRecord">
    <vt:lpwstr>eyJoZGlkIjoiOTAwZjdlYWZkNDk2Njc4MGIzNmE3OTQ4OWQyMjM4OTIiLCJ1c2VySWQiOiI5NzcwMTUzMjQifQ==</vt:lpwstr>
  </property>
  <property fmtid="{D5CDD505-2E9C-101B-9397-08002B2CF9AE}" pid="4" name="KSOProductBuildVer">
    <vt:lpwstr>2052-12.1.0.24657</vt:lpwstr>
  </property>
</Properties>
</file>