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CC38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湖滨区卫健委</w:t>
      </w:r>
    </w:p>
    <w:p w14:paraId="26122C9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关于2025</w:t>
      </w:r>
      <w:r>
        <w:rPr>
          <w:rFonts w:hint="eastAsia" w:ascii="方正大标宋简体" w:hAnsi="方正大标宋简体" w:eastAsia="方正大标宋简体" w:cs="方正大标宋简体"/>
          <w:sz w:val="44"/>
          <w:szCs w:val="44"/>
          <w:lang w:val="en-US" w:eastAsia="zh-CN"/>
        </w:rPr>
        <w:t>年度</w:t>
      </w:r>
      <w:r>
        <w:rPr>
          <w:rFonts w:hint="eastAsia" w:ascii="方正大标宋简体" w:hAnsi="方正大标宋简体" w:eastAsia="方正大标宋简体" w:cs="方正大标宋简体"/>
          <w:sz w:val="44"/>
          <w:szCs w:val="44"/>
        </w:rPr>
        <w:t>法治政府建设情况的报告</w:t>
      </w:r>
    </w:p>
    <w:p w14:paraId="70AB65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p>
    <w:p w14:paraId="57B4A8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2025年，在区委、区政府的法治思维的坚强领导下，区卫健委坚持以习近平新时代中国特色社会主义思想为指导，树立中国社会主义法治理论的新境界，坚持全面依法治国的宗旨，为了将习近平法治思想贯彻落实到法治政府建设成为法治社会的重要历程中，现将</w:t>
      </w:r>
      <w:r>
        <w:rPr>
          <w:rFonts w:hint="eastAsia" w:ascii="仿宋_GB2312" w:eastAsia="仿宋_GB2312"/>
          <w:sz w:val="32"/>
          <w:szCs w:val="32"/>
          <w:lang w:eastAsia="zh-CN"/>
        </w:rPr>
        <w:t>湖滨区卫健委</w:t>
      </w:r>
      <w:r>
        <w:rPr>
          <w:rFonts w:hint="eastAsia" w:ascii="仿宋_GB2312" w:eastAsia="仿宋_GB2312"/>
          <w:sz w:val="32"/>
          <w:szCs w:val="32"/>
        </w:rPr>
        <w:t>2025年法治政府建设工作总结工作</w:t>
      </w:r>
      <w:r>
        <w:rPr>
          <w:rFonts w:hint="eastAsia" w:ascii="仿宋_GB2312" w:eastAsia="仿宋_GB2312"/>
          <w:sz w:val="32"/>
          <w:szCs w:val="32"/>
          <w:lang w:eastAsia="zh-CN"/>
        </w:rPr>
        <w:t>总结</w:t>
      </w:r>
      <w:r>
        <w:rPr>
          <w:rFonts w:hint="eastAsia" w:ascii="仿宋_GB2312" w:eastAsia="仿宋_GB2312"/>
          <w:sz w:val="32"/>
          <w:szCs w:val="32"/>
        </w:rPr>
        <w:t>报告如下：</w:t>
      </w:r>
    </w:p>
    <w:p w14:paraId="1BFE2C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湖滨区卫健委</w:t>
      </w:r>
      <w:r>
        <w:rPr>
          <w:rFonts w:hint="eastAsia" w:ascii="黑体" w:hAnsi="黑体" w:eastAsia="黑体" w:cs="黑体"/>
          <w:sz w:val="32"/>
          <w:szCs w:val="32"/>
        </w:rPr>
        <w:t>主要负责人法治政府建设第一责任人职责</w:t>
      </w:r>
    </w:p>
    <w:p w14:paraId="4DDDE5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我委主要负责人</w:t>
      </w:r>
      <w:r>
        <w:rPr>
          <w:rFonts w:hint="eastAsia" w:ascii="仿宋_GB2312" w:eastAsia="仿宋_GB2312"/>
          <w:sz w:val="32"/>
          <w:szCs w:val="32"/>
          <w:lang w:eastAsia="zh-CN"/>
        </w:rPr>
        <w:t>亢</w:t>
      </w:r>
      <w:r>
        <w:rPr>
          <w:rFonts w:hint="eastAsia" w:ascii="仿宋_GB2312" w:eastAsia="仿宋_GB2312"/>
          <w:sz w:val="32"/>
          <w:szCs w:val="32"/>
        </w:rPr>
        <w:t>海主任坚持认真履行推进法治政府第一责任人职责，把法治政府建设工作纳入卫生健康年度</w:t>
      </w:r>
      <w:r>
        <w:rPr>
          <w:rFonts w:hint="eastAsia" w:ascii="仿宋_GB2312" w:eastAsia="仿宋_GB2312"/>
          <w:sz w:val="32"/>
          <w:szCs w:val="32"/>
          <w:lang w:eastAsia="zh-CN"/>
        </w:rPr>
        <w:t>的</w:t>
      </w:r>
      <w:r>
        <w:rPr>
          <w:rFonts w:hint="eastAsia" w:ascii="仿宋_GB2312" w:eastAsia="仿宋_GB2312"/>
          <w:sz w:val="32"/>
          <w:szCs w:val="32"/>
        </w:rPr>
        <w:t>工作安</w:t>
      </w:r>
      <w:r>
        <w:rPr>
          <w:rFonts w:hint="eastAsia" w:ascii="仿宋_GB2312" w:eastAsia="仿宋_GB2312"/>
          <w:color w:val="auto"/>
          <w:sz w:val="32"/>
          <w:szCs w:val="32"/>
        </w:rPr>
        <w:t>排。</w:t>
      </w:r>
      <w:r>
        <w:rPr>
          <w:rFonts w:hint="eastAsia" w:ascii="仿宋_GB2312" w:eastAsia="仿宋_GB2312"/>
          <w:sz w:val="32"/>
          <w:szCs w:val="32"/>
        </w:rPr>
        <w:t>在卫健其他业务工作</w:t>
      </w:r>
      <w:r>
        <w:rPr>
          <w:rFonts w:hint="eastAsia" w:ascii="仿宋_GB2312" w:eastAsia="仿宋_GB2312"/>
          <w:sz w:val="32"/>
          <w:szCs w:val="32"/>
          <w:lang w:eastAsia="zh-CN"/>
        </w:rPr>
        <w:t>开展</w:t>
      </w:r>
      <w:r>
        <w:rPr>
          <w:rFonts w:hint="eastAsia" w:ascii="仿宋_GB2312" w:eastAsia="仿宋_GB2312"/>
          <w:sz w:val="32"/>
          <w:szCs w:val="32"/>
        </w:rPr>
        <w:t>的同时注入法治意识，强化法治在工作中的应用，增强法治氛围。并将</w:t>
      </w:r>
      <w:r>
        <w:rPr>
          <w:rFonts w:hint="eastAsia" w:ascii="仿宋_GB2312" w:eastAsia="仿宋_GB2312"/>
          <w:sz w:val="32"/>
          <w:szCs w:val="32"/>
          <w:lang w:eastAsia="zh-CN"/>
        </w:rPr>
        <w:t>法治</w:t>
      </w:r>
      <w:r>
        <w:rPr>
          <w:rFonts w:hint="eastAsia" w:ascii="仿宋_GB2312" w:eastAsia="仿宋_GB2312"/>
          <w:sz w:val="32"/>
          <w:szCs w:val="32"/>
        </w:rPr>
        <w:t>工作亲自抓，分管领导具体抓，领导班子配合抓，推动法治建设工作的有效落实。</w:t>
      </w:r>
    </w:p>
    <w:p w14:paraId="7A1FCA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在开展</w:t>
      </w:r>
      <w:r>
        <w:rPr>
          <w:rFonts w:hint="eastAsia" w:ascii="仿宋_GB2312" w:eastAsia="仿宋_GB2312"/>
          <w:sz w:val="32"/>
          <w:szCs w:val="32"/>
          <w:lang w:eastAsia="zh-CN"/>
        </w:rPr>
        <w:t>法治</w:t>
      </w:r>
      <w:r>
        <w:rPr>
          <w:rFonts w:hint="eastAsia" w:ascii="仿宋_GB2312" w:eastAsia="仿宋_GB2312"/>
          <w:sz w:val="32"/>
          <w:szCs w:val="32"/>
        </w:rPr>
        <w:t>工作的同时，把安排和部署落实到具体工作中，坚持学法、用法、守法作为</w:t>
      </w:r>
      <w:r>
        <w:rPr>
          <w:rFonts w:hint="eastAsia" w:ascii="仿宋_GB2312" w:eastAsia="仿宋_GB2312"/>
          <w:sz w:val="32"/>
          <w:szCs w:val="32"/>
          <w:lang w:eastAsia="zh-CN"/>
        </w:rPr>
        <w:t>法治</w:t>
      </w:r>
      <w:r>
        <w:rPr>
          <w:rFonts w:hint="eastAsia" w:ascii="仿宋_GB2312" w:eastAsia="仿宋_GB2312"/>
          <w:sz w:val="32"/>
          <w:szCs w:val="32"/>
        </w:rPr>
        <w:t>工作的具体体现，制定具体的学法计划，落实到</w:t>
      </w:r>
      <w:r>
        <w:rPr>
          <w:rFonts w:hint="eastAsia" w:ascii="仿宋_GB2312" w:eastAsia="仿宋_GB2312"/>
          <w:sz w:val="32"/>
          <w:szCs w:val="32"/>
          <w:lang w:eastAsia="zh-CN"/>
        </w:rPr>
        <w:t>定期定时</w:t>
      </w:r>
      <w:r>
        <w:rPr>
          <w:rFonts w:hint="eastAsia" w:ascii="仿宋_GB2312" w:eastAsia="仿宋_GB2312"/>
          <w:sz w:val="32"/>
          <w:szCs w:val="32"/>
        </w:rPr>
        <w:t>的学法工作中，并要求二级机构组织定期</w:t>
      </w:r>
      <w:r>
        <w:rPr>
          <w:rFonts w:hint="eastAsia" w:ascii="仿宋_GB2312" w:eastAsia="仿宋_GB2312"/>
          <w:sz w:val="32"/>
          <w:szCs w:val="32"/>
          <w:lang w:eastAsia="zh-CN"/>
        </w:rPr>
        <w:t>、</w:t>
      </w:r>
      <w:r>
        <w:rPr>
          <w:rFonts w:hint="eastAsia" w:ascii="仿宋_GB2312" w:eastAsia="仿宋_GB2312"/>
          <w:sz w:val="32"/>
          <w:szCs w:val="32"/>
        </w:rPr>
        <w:t>定时</w:t>
      </w:r>
      <w:r>
        <w:rPr>
          <w:rFonts w:hint="eastAsia" w:ascii="仿宋_GB2312" w:eastAsia="仿宋_GB2312"/>
          <w:sz w:val="32"/>
          <w:szCs w:val="32"/>
          <w:lang w:eastAsia="zh-CN"/>
        </w:rPr>
        <w:t>、</w:t>
      </w:r>
      <w:r>
        <w:rPr>
          <w:rFonts w:hint="eastAsia" w:ascii="仿宋_GB2312" w:eastAsia="仿宋_GB2312"/>
          <w:sz w:val="32"/>
          <w:szCs w:val="32"/>
        </w:rPr>
        <w:t>定点学法</w:t>
      </w:r>
      <w:r>
        <w:rPr>
          <w:rFonts w:hint="eastAsia" w:ascii="仿宋_GB2312" w:eastAsia="仿宋_GB2312"/>
          <w:sz w:val="32"/>
          <w:szCs w:val="32"/>
          <w:lang w:eastAsia="zh-CN"/>
        </w:rPr>
        <w:t>，行政执法后的思考</w:t>
      </w:r>
      <w:r>
        <w:rPr>
          <w:rFonts w:hint="eastAsia" w:ascii="仿宋_GB2312" w:eastAsia="仿宋_GB2312"/>
          <w:sz w:val="32"/>
          <w:szCs w:val="32"/>
        </w:rPr>
        <w:t>，</w:t>
      </w:r>
      <w:r>
        <w:rPr>
          <w:rFonts w:hint="eastAsia" w:ascii="仿宋_GB2312" w:eastAsia="仿宋_GB2312"/>
          <w:sz w:val="32"/>
          <w:szCs w:val="32"/>
          <w:lang w:eastAsia="zh-CN"/>
        </w:rPr>
        <w:t>提高法治思维。</w:t>
      </w:r>
    </w:p>
    <w:p w14:paraId="47FFED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二、法治政府建设的主要举措和成效</w:t>
      </w:r>
    </w:p>
    <w:p w14:paraId="2CBC171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（一）坚持党</w:t>
      </w:r>
      <w:r>
        <w:rPr>
          <w:rFonts w:hint="eastAsia" w:ascii="楷体_GB2312" w:hAnsi="楷体_GB2312" w:eastAsia="楷体_GB2312" w:cs="楷体_GB2312"/>
          <w:b/>
          <w:bCs/>
          <w:sz w:val="32"/>
          <w:szCs w:val="32"/>
          <w:lang w:eastAsia="zh-CN"/>
        </w:rPr>
        <w:t>的领导</w:t>
      </w:r>
      <w:r>
        <w:rPr>
          <w:rFonts w:hint="eastAsia" w:ascii="楷体_GB2312" w:hAnsi="楷体_GB2312" w:eastAsia="楷体_GB2312" w:cs="楷体_GB2312"/>
          <w:b/>
          <w:bCs/>
          <w:sz w:val="32"/>
          <w:szCs w:val="32"/>
        </w:rPr>
        <w:t>，深入学习贯彻习近平法治思想</w:t>
      </w:r>
    </w:p>
    <w:p w14:paraId="0515D3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坚持共产党的领导，</w:t>
      </w:r>
      <w:r>
        <w:rPr>
          <w:rFonts w:hint="eastAsia" w:ascii="仿宋_GB2312" w:eastAsia="仿宋_GB2312"/>
          <w:sz w:val="32"/>
          <w:szCs w:val="32"/>
        </w:rPr>
        <w:t>以《习近平法治思想学习纲要》为重要学习依据</w:t>
      </w:r>
      <w:r>
        <w:rPr>
          <w:rFonts w:hint="eastAsia" w:ascii="仿宋_GB2312" w:eastAsia="仿宋_GB2312"/>
          <w:sz w:val="32"/>
          <w:szCs w:val="32"/>
          <w:lang w:eastAsia="zh-CN"/>
        </w:rPr>
        <w:t>。</w:t>
      </w:r>
      <w:r>
        <w:rPr>
          <w:rFonts w:hint="eastAsia" w:ascii="仿宋_GB2312" w:eastAsia="仿宋_GB2312"/>
          <w:sz w:val="32"/>
          <w:szCs w:val="32"/>
        </w:rPr>
        <w:t>将习近平法治思想</w:t>
      </w:r>
      <w:r>
        <w:rPr>
          <w:rFonts w:hint="eastAsia" w:ascii="仿宋_GB2312" w:eastAsia="仿宋_GB2312"/>
          <w:sz w:val="32"/>
          <w:szCs w:val="32"/>
          <w:lang w:eastAsia="zh-CN"/>
        </w:rPr>
        <w:t>纳入</w:t>
      </w:r>
      <w:r>
        <w:rPr>
          <w:rFonts w:hint="eastAsia" w:ascii="仿宋_GB2312" w:eastAsia="仿宋_GB2312"/>
          <w:sz w:val="32"/>
          <w:szCs w:val="32"/>
        </w:rPr>
        <w:t>区卫健委理论学习中心组</w:t>
      </w:r>
      <w:r>
        <w:rPr>
          <w:rFonts w:hint="eastAsia" w:ascii="仿宋_GB2312" w:eastAsia="仿宋_GB2312"/>
          <w:sz w:val="32"/>
          <w:szCs w:val="32"/>
          <w:lang w:eastAsia="zh-CN"/>
        </w:rPr>
        <w:t>，</w:t>
      </w:r>
      <w:r>
        <w:rPr>
          <w:rFonts w:hint="eastAsia" w:ascii="仿宋_GB2312" w:eastAsia="仿宋_GB2312"/>
          <w:sz w:val="32"/>
          <w:szCs w:val="32"/>
        </w:rPr>
        <w:t>积极邀请法律顾问开展《中华人民共和国宪法》《中华人民共和</w:t>
      </w:r>
      <w:r>
        <w:rPr>
          <w:rFonts w:hint="eastAsia" w:ascii="仿宋_GB2312" w:eastAsia="仿宋_GB2312"/>
          <w:sz w:val="32"/>
          <w:szCs w:val="32"/>
          <w:lang w:eastAsia="zh-CN"/>
        </w:rPr>
        <w:t>国</w:t>
      </w:r>
      <w:r>
        <w:rPr>
          <w:rFonts w:hint="eastAsia" w:ascii="仿宋_GB2312" w:eastAsia="仿宋_GB2312"/>
          <w:sz w:val="32"/>
          <w:szCs w:val="32"/>
        </w:rPr>
        <w:t>民法典》《中华人民共和国行政复议法》等多项重要的法律法规培训，开展党课多种形式的讲解。2025年开展专题普法4次，理论学习中心组集中普法12次，</w:t>
      </w:r>
      <w:r>
        <w:rPr>
          <w:rFonts w:hint="eastAsia" w:ascii="仿宋_GB2312" w:eastAsia="仿宋_GB2312"/>
          <w:sz w:val="32"/>
          <w:szCs w:val="32"/>
          <w:lang w:eastAsia="zh-CN"/>
        </w:rPr>
        <w:t>全方位、多层次地提升了卫健委系统干部职工的法治素养。</w:t>
      </w:r>
    </w:p>
    <w:p w14:paraId="5065DDC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（二）规范行政执法，全面落实行政执法“三项制度”</w:t>
      </w:r>
    </w:p>
    <w:p w14:paraId="6EA0E99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一是严格实施执法公示制度。</w:t>
      </w:r>
      <w:r>
        <w:rPr>
          <w:rFonts w:hint="eastAsia" w:ascii="仿宋_GB2312" w:eastAsia="仿宋_GB2312"/>
          <w:sz w:val="32"/>
          <w:szCs w:val="32"/>
          <w:lang w:val="en-US" w:eastAsia="zh-CN"/>
        </w:rPr>
        <w:t>通过信用中国及时公示公开行政许可、行政处罚，严格实施执法人员持证上岗、亮证执法工作要求，接受社会监督。行政许可、行政处罚公示率达100%。</w:t>
      </w:r>
    </w:p>
    <w:p w14:paraId="29D4160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二是全面推行重大执法决定法治审核。</w:t>
      </w:r>
      <w:r>
        <w:rPr>
          <w:rFonts w:hint="eastAsia" w:ascii="仿宋_GB2312" w:eastAsia="仿宋_GB2312"/>
          <w:b w:val="0"/>
          <w:bCs w:val="0"/>
          <w:sz w:val="32"/>
          <w:szCs w:val="32"/>
          <w:lang w:val="en-US" w:eastAsia="zh-CN"/>
        </w:rPr>
        <w:t>制定法制审核制度，依照程序进行法制审核；</w:t>
      </w:r>
      <w:r>
        <w:rPr>
          <w:rFonts w:hint="eastAsia" w:ascii="仿宋_GB2312" w:eastAsia="仿宋_GB2312"/>
          <w:sz w:val="32"/>
          <w:szCs w:val="32"/>
          <w:lang w:eastAsia="zh-CN"/>
        </w:rPr>
        <w:t>重大执法案件由委主要领导共同商议集体议定处理结果。今年共对</w:t>
      </w:r>
      <w:r>
        <w:rPr>
          <w:rFonts w:hint="eastAsia" w:ascii="仿宋_GB2312" w:eastAsia="仿宋_GB2312"/>
          <w:sz w:val="32"/>
          <w:szCs w:val="32"/>
          <w:lang w:val="en-US" w:eastAsia="zh-CN"/>
        </w:rPr>
        <w:t>4件重大决定进行集体讨论，其他的执法案件的行政决定依法按照执法程序进行法治审核，行政执法案件法治审核率到达100%。</w:t>
      </w:r>
    </w:p>
    <w:p w14:paraId="48A4C34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三是试行执法过程记录制度。</w:t>
      </w:r>
      <w:r>
        <w:rPr>
          <w:rFonts w:hint="eastAsia" w:ascii="仿宋_GB2312" w:eastAsia="仿宋_GB2312"/>
          <w:sz w:val="32"/>
          <w:szCs w:val="32"/>
          <w:lang w:val="en-US" w:eastAsia="zh-CN"/>
        </w:rPr>
        <w:t>执法队伍配备了执法记录仪，执法人员出现场都要佩戴一部执法记录仪，对取证和执法过程进行全方位的记录，取得真实的违法证据和违法行为，对行政执法案件的定性具有确定性。另外对执法实现执法信息公开透明、执法过程留痕、执法决定合法有效，不断提升依法行政能力。</w:t>
      </w:r>
    </w:p>
    <w:p w14:paraId="29E7C08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（三）优化营商环境，加快构建行政执法协调监督工作体系</w:t>
      </w:r>
    </w:p>
    <w:p w14:paraId="769CB5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为了营商环境的良好氛围，实行柔性执法。执法人员在预防性监督检查和日常监督检查时，深入企业，查找问题。首先要对违法现象和轻微违法行为进行指导，提出合理化建议，要求企业立行立改，以达到企业知法、守法。同时普法，深受监管企业的好评。</w:t>
      </w:r>
    </w:p>
    <w:p w14:paraId="11703E3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一是推进联合检查制度，减轻对企业过度重复检查。</w:t>
      </w:r>
      <w:r>
        <w:rPr>
          <w:rFonts w:hint="eastAsia" w:ascii="仿宋_GB2312" w:eastAsia="仿宋_GB2312"/>
          <w:sz w:val="32"/>
          <w:szCs w:val="32"/>
          <w:lang w:val="en-US" w:eastAsia="zh-CN"/>
        </w:rPr>
        <w:t>对涉及“双随机、一公开”监管平台，联合市场监管部门对“双随机监管”企业，联合市场监管共建共管展开联合监督检查，进一步降低监督执法频次，提高监督执法效率，为企业“减负”。</w:t>
      </w:r>
    </w:p>
    <w:p w14:paraId="0A50C47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三是严格规范行政执法检查。</w:t>
      </w:r>
      <w:r>
        <w:rPr>
          <w:rFonts w:hint="eastAsia" w:ascii="仿宋_GB2312" w:eastAsia="仿宋_GB2312"/>
          <w:sz w:val="32"/>
          <w:szCs w:val="32"/>
          <w:lang w:val="en-US" w:eastAsia="zh-CN"/>
        </w:rPr>
        <w:t>积极围绕优化营商环境和高质量发展工作目标，减轻企业负担，持续优化跨多部门联合执法。严格要求执法人员按照法律、法规、规章的要的规定，履职履责的处理违法行为。</w:t>
      </w:r>
    </w:p>
    <w:p w14:paraId="4CB0C63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四是严格实施“两书同达”工作机制。</w:t>
      </w:r>
      <w:r>
        <w:rPr>
          <w:rFonts w:hint="eastAsia" w:ascii="仿宋_GB2312" w:eastAsia="仿宋_GB2312"/>
          <w:sz w:val="32"/>
          <w:szCs w:val="32"/>
          <w:lang w:val="en-US" w:eastAsia="zh-CN"/>
        </w:rPr>
        <w:t>对被行政处罚的单位送达《行政处罚决定书》时，同步送达《行政处罚信息信用修复告知书》，主动告知执法对象行政处罚信息归集共享公示及信用修复相关规定，使得市场主体及时修复失信、重建信用，进一步营造诚实守信的营商环境，推动经济高质量发展。</w:t>
      </w:r>
    </w:p>
    <w:p w14:paraId="1A38A28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（四）加强依法行政，健全科学民主决策制度机制</w:t>
      </w:r>
    </w:p>
    <w:p w14:paraId="57414CD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一是强化法治审核制度落实。</w:t>
      </w:r>
      <w:r>
        <w:rPr>
          <w:rFonts w:hint="eastAsia" w:ascii="仿宋_GB2312" w:eastAsia="仿宋_GB2312"/>
          <w:sz w:val="32"/>
          <w:szCs w:val="32"/>
          <w:lang w:val="en-US" w:eastAsia="zh-CN"/>
        </w:rPr>
        <w:t>严格进行法治审核，聘请法律顾问，在重大决策，重大合同中听取法律顾问意见，参与矛盾化解。</w:t>
      </w:r>
    </w:p>
    <w:p w14:paraId="46D4BFC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bCs/>
          <w:sz w:val="32"/>
          <w:szCs w:val="32"/>
          <w:lang w:val="en-US" w:eastAsia="zh-CN"/>
        </w:rPr>
        <w:t>二是全面提升行政审批服务水平。</w:t>
      </w:r>
      <w:r>
        <w:rPr>
          <w:rFonts w:hint="eastAsia" w:ascii="仿宋_GB2312" w:eastAsia="仿宋_GB2312"/>
          <w:sz w:val="32"/>
          <w:szCs w:val="32"/>
          <w:lang w:val="en-US" w:eastAsia="zh-CN"/>
        </w:rPr>
        <w:t>承担医疗机构执业登记、医师职业注册、护士执业注册、公共场所、生活饮用水（二次供水）等121项行政服务事项，不断优化审批流程，即办件的落实，提高了行政效率。</w:t>
      </w:r>
    </w:p>
    <w:p w14:paraId="3BAE6A1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（五）落实卫生监管，依规有序防控行业风险隐患</w:t>
      </w:r>
    </w:p>
    <w:p w14:paraId="5FAC596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一是国家“双随机”监督、抽检。</w:t>
      </w:r>
      <w:r>
        <w:rPr>
          <w:rFonts w:hint="eastAsia" w:ascii="仿宋_GB2312" w:hAnsi="仿宋_GB2312" w:eastAsia="仿宋_GB2312" w:cs="仿宋_GB2312"/>
          <w:sz w:val="32"/>
          <w:szCs w:val="32"/>
          <w:lang w:val="en-US" w:eastAsia="zh-CN"/>
        </w:rPr>
        <w:t>按照上级的抽取文件，共抽取84家。截止10月底有监督坚持抽检工作100%完成，并委托第三方检测机构对有监测任务的双随机商户进行检测。对第二次抽检不合格的2家单位进行了立案查处，处罚金额1500元，所有监督检查及抽检情况已在政府网站上公示。</w:t>
      </w:r>
    </w:p>
    <w:p w14:paraId="6DF2BA2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二是做好案件查处和投诉举报处理工作。</w:t>
      </w:r>
      <w:r>
        <w:rPr>
          <w:rFonts w:hint="eastAsia" w:ascii="仿宋_GB2312" w:hAnsi="仿宋_GB2312" w:eastAsia="仿宋_GB2312" w:cs="仿宋_GB2312"/>
          <w:b w:val="0"/>
          <w:bCs w:val="0"/>
          <w:sz w:val="32"/>
          <w:szCs w:val="32"/>
          <w:lang w:val="en-US" w:eastAsia="zh-CN"/>
        </w:rPr>
        <w:t>随着群众对维权意识的增强，投诉和职业投诉是卫生执法的重点工作</w:t>
      </w:r>
      <w:r>
        <w:rPr>
          <w:rFonts w:hint="eastAsia" w:ascii="仿宋_GB2312" w:hAnsi="仿宋_GB2312" w:eastAsia="仿宋_GB2312" w:cs="仿宋_GB2312"/>
          <w:sz w:val="32"/>
          <w:szCs w:val="32"/>
          <w:lang w:val="en-US" w:eastAsia="zh-CN"/>
        </w:rPr>
        <w:t>截至目前，共查处案件数67件，其中传染病卫生1件，公共场所卫生8件，公共场所（饭店）未禁烟1件，生活饮用水2件，消毒产品2件，医疗卫生51件，共计罚款金额18.2536万元（其中没收违法所得6.2036万元），分别信用中国和卫生监督2个网站进行公示，通过举报电话、设立举报邮箱等方式畅通双向交流渠道，主动接受群众对辖区医疗卫生、公共场所、学校卫生、职业卫生、饮用水单位投诉举报。截至目前，共受理各类举报事项60起，其中医疗场所20起，公共场所2起。所有投诉均做到投诉举报“件件有登记、件件有回音”，投诉举报查处率达100%。</w:t>
      </w:r>
    </w:p>
    <w:p w14:paraId="51707F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三是做好放射卫生、职业卫生专项工作。</w:t>
      </w:r>
      <w:r>
        <w:rPr>
          <w:rFonts w:hint="eastAsia" w:ascii="仿宋_GB2312" w:hAnsi="仿宋_GB2312" w:eastAsia="仿宋_GB2312" w:cs="仿宋_GB2312"/>
          <w:sz w:val="32"/>
          <w:szCs w:val="32"/>
          <w:lang w:val="en-US" w:eastAsia="zh-CN"/>
        </w:rPr>
        <w:t>对辖区内28家放射卫生医疗机构 、非放射医疗机构进行全面的监督检查，对于已经申报职业病系统的医疗机构，督促每年的申报工作；没有申报的医疗机构，通过对其服务，进行检测后，帮助企业在职业病申报系统进行申报。放射卫生和职业卫生是交替、交叉的工作职责。专项工作的监督检查重点是防护和放射工作人员的健康监护，在检查中辖区的放射机构都认真履行职责，抓紧落实。对于提出的监督意见在预期内完成整改，提供一个健康的诊疗场所。</w:t>
      </w:r>
    </w:p>
    <w:p w14:paraId="497A76A5">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坚持以法润城，大力推进法治政府建设工作</w:t>
      </w:r>
    </w:p>
    <w:p w14:paraId="2CE724A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出重点时间开展普法宣传。充分利用横幅、宣传栏、公众号、多媒体等多平台、多形式发布宣传，解读相关卫生法律法规，同时结合卫生健康的特点，以时间节点进行卫生普法宣传教育。今年以来共组织开展宣传专项13起，职业病宣传周的广场宣传，并进企业、进社区开展职业病防治活动1次，献血宣传1次，艾滋病防治1次，预防接种宣传1次，消费者权益1次、宪法宣传周1次等。悬挂宣传横幅7副，发放宣传材料1000余份，咨询群众200余人，营造尊法、学法、守法、用法的浓厚氛围。</w:t>
      </w:r>
    </w:p>
    <w:p w14:paraId="6255D8E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三、存在的不足、原因和问题整改情况</w:t>
      </w:r>
    </w:p>
    <w:p w14:paraId="362D973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一是法治宣传有待加强。</w:t>
      </w:r>
      <w:r>
        <w:rPr>
          <w:rFonts w:hint="eastAsia" w:ascii="仿宋_GB2312" w:hAnsi="仿宋_GB2312" w:eastAsia="仿宋_GB2312" w:cs="仿宋_GB2312"/>
          <w:sz w:val="32"/>
          <w:szCs w:val="32"/>
          <w:lang w:val="en-US" w:eastAsia="zh-CN"/>
        </w:rPr>
        <w:t>法治宣传活动形式较单一，宣传覆盖面存在局限性，主要原因是宣传形式较为传统，缺乏创新意识。</w:t>
      </w:r>
    </w:p>
    <w:p w14:paraId="0AC5AEA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二是卫生监督执法队伍人员严重不足。</w:t>
      </w:r>
      <w:r>
        <w:rPr>
          <w:rFonts w:hint="eastAsia" w:ascii="仿宋_GB2312" w:hAnsi="仿宋_GB2312" w:eastAsia="仿宋_GB2312" w:cs="仿宋_GB2312"/>
          <w:sz w:val="32"/>
          <w:szCs w:val="32"/>
          <w:lang w:val="en-US" w:eastAsia="zh-CN"/>
        </w:rPr>
        <w:t>卫健系统承担了湖滨区1500余户公共卫生监管单位的日常监管、案件查处、投诉处理和应急保障等工作，执法的行政相对人日益增多，执法人员相对偏少，难以全覆盖辖区的监管。</w:t>
      </w:r>
    </w:p>
    <w:p w14:paraId="1934F8F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lang w:val="en-US" w:eastAsia="zh-CN"/>
        </w:rPr>
        <w:t>执法人员专业素质有待进一步提高</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随着卫生健康领域法律法规的不断更新完善以及执法监管要求的日益严格，执法人员在执法过程中暴露出对新法律法规、新政策标准的理解和掌握</w:t>
      </w:r>
      <w:r>
        <w:rPr>
          <w:rFonts w:hint="eastAsia" w:ascii="仿宋_GB2312" w:hAnsi="仿宋_GB2312" w:eastAsia="仿宋_GB2312" w:cs="仿宋_GB2312"/>
          <w:sz w:val="32"/>
          <w:szCs w:val="32"/>
          <w:lang w:val="en-US" w:eastAsia="zh-CN"/>
        </w:rPr>
        <w:t>不足</w:t>
      </w:r>
      <w:r>
        <w:rPr>
          <w:rFonts w:hint="default" w:ascii="仿宋_GB2312" w:hAnsi="仿宋_GB2312" w:eastAsia="仿宋_GB2312" w:cs="仿宋_GB2312"/>
          <w:sz w:val="32"/>
          <w:szCs w:val="32"/>
          <w:lang w:val="en-US" w:eastAsia="zh-CN"/>
        </w:rPr>
        <w:t>。虽然通过各类培训</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学习，但在实际工作中，</w:t>
      </w:r>
      <w:r>
        <w:rPr>
          <w:rFonts w:hint="eastAsia" w:ascii="仿宋_GB2312" w:hAnsi="仿宋_GB2312" w:eastAsia="仿宋_GB2312" w:cs="仿宋_GB2312"/>
          <w:sz w:val="32"/>
          <w:szCs w:val="32"/>
          <w:lang w:val="en-US" w:eastAsia="zh-CN"/>
        </w:rPr>
        <w:t>执法人员的理论和实践的结合有待改进，</w:t>
      </w:r>
      <w:r>
        <w:rPr>
          <w:rFonts w:hint="default" w:ascii="仿宋_GB2312" w:hAnsi="仿宋_GB2312" w:eastAsia="仿宋_GB2312" w:cs="仿宋_GB2312"/>
          <w:sz w:val="32"/>
          <w:szCs w:val="32"/>
          <w:lang w:val="en-US" w:eastAsia="zh-CN"/>
        </w:rPr>
        <w:t>需要进一步加强业务培训</w:t>
      </w:r>
      <w:r>
        <w:rPr>
          <w:rFonts w:hint="eastAsia" w:ascii="仿宋_GB2312" w:hAnsi="仿宋_GB2312" w:eastAsia="仿宋_GB2312" w:cs="仿宋_GB2312"/>
          <w:sz w:val="32"/>
          <w:szCs w:val="32"/>
          <w:lang w:val="en-US" w:eastAsia="zh-CN"/>
        </w:rPr>
        <w:t>和法制学习</w:t>
      </w:r>
      <w:r>
        <w:rPr>
          <w:rFonts w:hint="default" w:ascii="仿宋_GB2312" w:hAnsi="仿宋_GB2312" w:eastAsia="仿宋_GB2312" w:cs="仿宋_GB2312"/>
          <w:sz w:val="32"/>
          <w:szCs w:val="32"/>
          <w:lang w:val="en-US" w:eastAsia="zh-CN"/>
        </w:rPr>
        <w:t>，不断提升执法人员的综合能力和水平。​</w:t>
      </w:r>
    </w:p>
    <w:p w14:paraId="42F18F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b/>
          <w:bCs/>
          <w:sz w:val="32"/>
          <w:szCs w:val="32"/>
          <w:lang w:val="en-US" w:eastAsia="zh-CN"/>
        </w:rPr>
        <w:t>信息化建设水平有待提升</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虽然在执法信息化建设方面取得了一定进展，但与先进地区相比，仍存在差距。</w:t>
      </w:r>
      <w:r>
        <w:rPr>
          <w:rFonts w:hint="eastAsia" w:ascii="仿宋_GB2312" w:hAnsi="仿宋_GB2312" w:eastAsia="仿宋_GB2312" w:cs="仿宋_GB2312"/>
          <w:sz w:val="32"/>
          <w:szCs w:val="32"/>
          <w:lang w:val="en-US" w:eastAsia="zh-CN"/>
        </w:rPr>
        <w:t>与其他部门的信息和资源共享不能紧密结合，</w:t>
      </w:r>
      <w:r>
        <w:rPr>
          <w:rFonts w:hint="default" w:ascii="仿宋_GB2312" w:hAnsi="仿宋_GB2312" w:eastAsia="仿宋_GB2312" w:cs="仿宋_GB2312"/>
          <w:sz w:val="32"/>
          <w:szCs w:val="32"/>
          <w:lang w:val="en-US" w:eastAsia="zh-CN"/>
        </w:rPr>
        <w:t>执法信息难以实现</w:t>
      </w:r>
      <w:r>
        <w:rPr>
          <w:rFonts w:hint="eastAsia" w:ascii="仿宋_GB2312" w:hAnsi="仿宋_GB2312" w:eastAsia="仿宋_GB2312" w:cs="仿宋_GB2312"/>
          <w:sz w:val="32"/>
          <w:szCs w:val="32"/>
          <w:lang w:val="en-US" w:eastAsia="zh-CN"/>
        </w:rPr>
        <w:t>互联互通，</w:t>
      </w:r>
      <w:r>
        <w:rPr>
          <w:rFonts w:hint="default" w:ascii="仿宋_GB2312" w:hAnsi="仿宋_GB2312" w:eastAsia="仿宋_GB2312" w:cs="仿宋_GB2312"/>
          <w:sz w:val="32"/>
          <w:szCs w:val="32"/>
          <w:lang w:val="en-US" w:eastAsia="zh-CN"/>
        </w:rPr>
        <w:t>制约了卫生监督执法工作的科学化、规范化和精细化管理。</w:t>
      </w:r>
    </w:p>
    <w:p w14:paraId="1E6D3B9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五是职业投诉的应对没有统一的方法和制度。</w:t>
      </w:r>
      <w:r>
        <w:rPr>
          <w:rFonts w:hint="eastAsia" w:ascii="仿宋_GB2312" w:hAnsi="仿宋_GB2312" w:eastAsia="仿宋_GB2312" w:cs="仿宋_GB2312"/>
          <w:sz w:val="32"/>
          <w:szCs w:val="32"/>
          <w:lang w:val="en-US" w:eastAsia="zh-CN"/>
        </w:rPr>
        <w:t>由于投诉案件涉及职业投诉，对此工作没有制定出统一的执法标准和应对措施，因此，职业投诉形成的一定规模而无法遏制。</w:t>
      </w:r>
    </w:p>
    <w:p w14:paraId="06F3040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四、2026年推进法治政府建设的初步安排</w:t>
      </w:r>
    </w:p>
    <w:p w14:paraId="4F94172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（一）突出普法宣传</w:t>
      </w:r>
    </w:p>
    <w:p w14:paraId="7565C80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要围绕群众关心的热点问题，广泛开展形式多样的法治宣传活动，借助网络信息何有影响力的宣传渠道和载体，加强卫生健康普法工作宣传。</w:t>
      </w:r>
    </w:p>
    <w:p w14:paraId="477DCA6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（二）坚持日常监督与专项整治相结合</w:t>
      </w:r>
    </w:p>
    <w:p w14:paraId="0C1528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突出重点，全力做好传染病防治、学校卫生、医疗卫生、职业卫生、卫生监督检查工作，美容美发、游泳场馆、住宿业等公共卫生监督检查，切实提升卫生健康综合监督工作效能。</w:t>
      </w:r>
    </w:p>
    <w:p w14:paraId="5266C2F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（三）完善医疗纠纷预防机制</w:t>
      </w:r>
    </w:p>
    <w:p w14:paraId="289A0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定期开展医疗安全专项培训，通过案例分析、模拟演练等方式，让医护人员深刻认识到医疗安全的重要性。</w:t>
      </w:r>
    </w:p>
    <w:p w14:paraId="270457C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（四）创新监督执法，构建智慧卫健新格局</w:t>
      </w:r>
    </w:p>
    <w:p w14:paraId="3D9EC8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积极探索“互联网＋卫生监督”的执法新模式，加强执法人员业务培训落实行政执法平台应用，有效提升卫健执法队伍的整体素质及综合执法水平。</w:t>
      </w:r>
    </w:p>
    <w:p w14:paraId="22A81C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我们将进一步加大卫生健康执法力度。持续打击非法行医，推进医疗机构依法执业。全面落实医疗卫生全行业监管，加强跨部门协同监管，坚决查处卫生健康领域违法违规行为，权利保障医疗服务质量安全。</w:t>
      </w:r>
    </w:p>
    <w:p w14:paraId="70CBB717">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textAlignment w:val="auto"/>
      </w:pPr>
    </w:p>
    <w:p w14:paraId="01102CE3">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textAlignment w:val="auto"/>
        <w:rPr>
          <w:rFonts w:hint="default"/>
          <w:lang w:val="en-US" w:eastAsia="zh-CN"/>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49974"/>
    <w:multiLevelType w:val="singleLevel"/>
    <w:tmpl w:val="FE54997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B1"/>
    <w:rsid w:val="0007420E"/>
    <w:rsid w:val="000A0F57"/>
    <w:rsid w:val="00173A70"/>
    <w:rsid w:val="00233F03"/>
    <w:rsid w:val="002C288E"/>
    <w:rsid w:val="00506176"/>
    <w:rsid w:val="00751D3A"/>
    <w:rsid w:val="007844E4"/>
    <w:rsid w:val="009F3A44"/>
    <w:rsid w:val="00BE7634"/>
    <w:rsid w:val="00C30E6E"/>
    <w:rsid w:val="00DB12D8"/>
    <w:rsid w:val="00DC50B1"/>
    <w:rsid w:val="01FF1E15"/>
    <w:rsid w:val="02E1776D"/>
    <w:rsid w:val="04387860"/>
    <w:rsid w:val="04B05649"/>
    <w:rsid w:val="0A8836E5"/>
    <w:rsid w:val="0AC43BFC"/>
    <w:rsid w:val="0C030754"/>
    <w:rsid w:val="0D4A4DE7"/>
    <w:rsid w:val="0E9D6C3E"/>
    <w:rsid w:val="11CF02E7"/>
    <w:rsid w:val="120E39AF"/>
    <w:rsid w:val="152429BD"/>
    <w:rsid w:val="15477903"/>
    <w:rsid w:val="15C260FA"/>
    <w:rsid w:val="18214A18"/>
    <w:rsid w:val="1B4A516F"/>
    <w:rsid w:val="1BC32B9B"/>
    <w:rsid w:val="1D5E781E"/>
    <w:rsid w:val="1D81597C"/>
    <w:rsid w:val="22AD4D98"/>
    <w:rsid w:val="22D73F13"/>
    <w:rsid w:val="244B0A92"/>
    <w:rsid w:val="25907398"/>
    <w:rsid w:val="2694771E"/>
    <w:rsid w:val="26993D37"/>
    <w:rsid w:val="27470BC4"/>
    <w:rsid w:val="275B00EE"/>
    <w:rsid w:val="28560CD9"/>
    <w:rsid w:val="29F574D6"/>
    <w:rsid w:val="2B4F3203"/>
    <w:rsid w:val="2C574478"/>
    <w:rsid w:val="2CB27900"/>
    <w:rsid w:val="2D5C786C"/>
    <w:rsid w:val="2E1168A9"/>
    <w:rsid w:val="320F1351"/>
    <w:rsid w:val="33226A5A"/>
    <w:rsid w:val="33FE167D"/>
    <w:rsid w:val="34036C94"/>
    <w:rsid w:val="354A4EB3"/>
    <w:rsid w:val="36394BEF"/>
    <w:rsid w:val="36D4250B"/>
    <w:rsid w:val="39DA0497"/>
    <w:rsid w:val="3B032E71"/>
    <w:rsid w:val="3D541005"/>
    <w:rsid w:val="3FCE45FA"/>
    <w:rsid w:val="41523008"/>
    <w:rsid w:val="41B97B1D"/>
    <w:rsid w:val="435B43F6"/>
    <w:rsid w:val="4C40062D"/>
    <w:rsid w:val="4FD80B7D"/>
    <w:rsid w:val="501222E0"/>
    <w:rsid w:val="50C25AB5"/>
    <w:rsid w:val="523449D6"/>
    <w:rsid w:val="53103CF6"/>
    <w:rsid w:val="53E87EFB"/>
    <w:rsid w:val="569021B1"/>
    <w:rsid w:val="59121BED"/>
    <w:rsid w:val="5B5714EF"/>
    <w:rsid w:val="5BAF30D9"/>
    <w:rsid w:val="5ECB022A"/>
    <w:rsid w:val="5F74364D"/>
    <w:rsid w:val="61377DF9"/>
    <w:rsid w:val="62EC076F"/>
    <w:rsid w:val="637864A7"/>
    <w:rsid w:val="686A2757"/>
    <w:rsid w:val="693B4BC9"/>
    <w:rsid w:val="6D5E670D"/>
    <w:rsid w:val="6E2E4FCD"/>
    <w:rsid w:val="72A42ED9"/>
    <w:rsid w:val="736E4DCA"/>
    <w:rsid w:val="73981CB2"/>
    <w:rsid w:val="7989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3470</Words>
  <Characters>3534</Characters>
  <Lines>5</Lines>
  <Paragraphs>1</Paragraphs>
  <TotalTime>1</TotalTime>
  <ScaleCrop>false</ScaleCrop>
  <LinksUpToDate>false</LinksUpToDate>
  <CharactersWithSpaces>3643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2026-01-21T09:15:00Z</dcterms:created>
  <dc:creator>Administrator</dc:creator>
  <cp:lastModifiedBy>cby</cp:lastModifiedBy>
  <dcterms:modified xsi:type="dcterms:W3CDTF">2026-02-05T02:21:55Z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eyJoZGlkIjoiOTAwZjdlYWZkNDk2Njc4MGIzNmE3OTQ4OWQyMjM4OTIiLCJ1c2VySWQiOiI5NzcwMTUzMjQifQ==</vt:lpwstr>
  </property>
  <property fmtid="{D5CDD505-2E9C-101B-9397-08002B2CF9AE}" pid="3" name="KSOProductBuildVer">
    <vt:lpwstr>2052-12.1.0.24657</vt:lpwstr>
  </property>
  <property fmtid="{D5CDD505-2E9C-101B-9397-08002B2CF9AE}" pid="4" name="ICV">
    <vt:lpwstr>28C4A3C4D40B4790BFDC3C2C4CC2EE4A_13</vt:lpwstr>
  </property>
</Properties>
</file>