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滨区文化和旅游局</w:t>
      </w:r>
    </w:p>
    <w:p w14:paraId="13A8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法治政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府建设情况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报告</w:t>
      </w:r>
    </w:p>
    <w:p w14:paraId="4F90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F3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2025年，湖滨区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在区委、区政府的坚强领导下，坚持以习近平新时代中国特色社会主义思想为指导，全面贯彻党的二十大精神，深入践行习近平法治思想，紧密围绕全区中心工作和文旅发展大局，持续深化法治政府建设，不断提升依法行政能力和水平，为全区文旅事业高质量发展提供了坚实的法治保障。现将2025年度法治政府建设工作情况报告如下：</w:t>
      </w:r>
    </w:p>
    <w:p w14:paraId="7C7A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一、主要工作及成效</w:t>
      </w:r>
    </w:p>
    <w:p w14:paraId="5B77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（一）强化组织领导，压实法治建设责任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区文旅局</w:t>
      </w:r>
      <w:r>
        <w:rPr>
          <w:rFonts w:hint="eastAsia" w:ascii="仿宋_GB2312" w:hAnsi="仿宋_GB2312" w:eastAsia="仿宋_GB2312" w:cs="仿宋_GB2312"/>
          <w:sz w:val="32"/>
          <w:szCs w:val="32"/>
        </w:rPr>
        <w:t>终将法治政府建设摆在全局工作的重要位置，严格履行推进法治建设第一责任人职责。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一是强化统筹部署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2025年法治政府建设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纳入本年度重点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工作要点，明确目标任务、责任分工和时间节点，确保法治建设与文旅业务工作同部署、同推进、同考核。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二是健全工作机制。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调整优化局法治建设领导小组，完善“主要领导负总责、分管领导具体抓、业务股室抓落实”的工作格局。全年召开法治专题会议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次，研究解决法治建设重点难点问题。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三是狠抓“关键少数”。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领导干部带头尊法学法守法用法，将法治学习纳入党组理论学习中心组和干部职工年度学习计划，组织班子成员专题学法6次，带头讲授法治课2次，有效提升了领导干部运用法治思维和法治方式深化改革、推动发展、化解矛盾、维护稳定的能力。</w:t>
      </w:r>
    </w:p>
    <w:p w14:paraId="5C4D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完善决策机制，提升依法决策水平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遵守重大行政决策程序规定，确保决策科学民主合法。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一是规范决策流程。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全面落实公众参与、风险评估、合法性审查、集体讨论决定等法定程序，重大决策事项未经合法性审查或审查不通过的不上会讨论。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二是发挥法律顾问作用。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聘请专业律师担任法律顾问，全年提供法律咨询意见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余次，为依法行政提供了专业支撑。</w:t>
      </w:r>
    </w:p>
    <w:p w14:paraId="4530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优化营商环境，依法履行政府职能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持续深化“放管服”改革，不断提升政务服务效能。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一是精简审批流程。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对标先进地区，进一步压缩文化和旅游领域行政许可事项办理时限，全面推行证明事项告知承诺制，让数据多跑路、群众少跑腿。全年受理并办结各类行政审批事项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件，按时办结率100%，群众满意度持续提升。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二是动态管理权责清单。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根据法律法规“立改废释”和机构职能调整情况，及时梳理、更新并公布本部门权力清单、责任清单和公共服务清单，确保权责清晰、运行规范。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三是加强事中事后监管。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全面推行“双随机、一公开”监管，制定并公示年度抽查计划。对信用良好的市场主体减少抽查频次，对投诉举报多、列入经营异常名录或有严重违法违规记录的市场主体提高抽查比例，实施差异化监管。</w:t>
      </w:r>
    </w:p>
    <w:p w14:paraId="55CF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行为，维护文旅市场秩序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坚持严格规范公正文明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聚焦网络文化、娱乐场所、营业性演出、艺术品经营、旅游市场等重点领域，组织开展“净网”“暑期整顿”等系列专项整治行动。全年累计出动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人次，检查各类文旅经营场所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200余</w:t>
      </w:r>
      <w:r>
        <w:rPr>
          <w:rFonts w:hint="eastAsia" w:ascii="仿宋_GB2312" w:hAnsi="仿宋_GB2312" w:eastAsia="仿宋_GB2312" w:cs="仿宋_GB2312"/>
          <w:sz w:val="32"/>
          <w:szCs w:val="32"/>
        </w:rPr>
        <w:t>家次，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发现安全隐患150余项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均已整改，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有效遏制了市场乱象。</w:t>
      </w:r>
    </w:p>
    <w:p w14:paraId="7759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深化普法宣传，营造浓厚法治氛围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认真落实“八五”普法规划，推动法治宣传教育走深走实。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一是抓好内部学法。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将宪法、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安全生产法</w:t>
      </w:r>
      <w:r>
        <w:rPr>
          <w:rFonts w:hint="eastAsia" w:ascii="仿宋_GB2312" w:hAnsi="仿宋_GB2312" w:eastAsia="仿宋_GB2312" w:cs="仿宋_GB2312"/>
          <w:sz w:val="32"/>
          <w:szCs w:val="32"/>
        </w:rPr>
        <w:t>及文化旅游领域法律法规作为干部职工学法重点，通过集中学习、学法用法考试等多种形式，增强干部职工法治意识。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二是面向社会普法。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结合“4·15”国家安全日、“5·19”中国旅游日、“12·4”国家宪法日等重要节点，组织开展法律进景区、进旅行社、等活动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广泛宣传《旅游法》《文物保护法》《娱乐场所管理条例》等法律法规，引导市场主体诚信经营、消费者依法维权。</w:t>
      </w:r>
    </w:p>
    <w:p w14:paraId="5833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二、存在的问题与不足</w:t>
      </w:r>
    </w:p>
    <w:p w14:paraId="4205E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在总结成绩的同时，我们也清醒认识到工作中存在的短板：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法治工作与业务工作融合深度有待加强，运用法治手段破解文旅发展瓶颈的思路和措施还需拓展创新。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普法宣传的针对性和实效性有待提升，特别是面向新兴文旅业态从业人员的普法覆盖不够全面。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执法信息化、智能化建设水平仍需提高，数据共享、协同监管的能力有待增强。四是基层执法力量相对薄弱，专业化、规范化水平有待进一步提升。</w:t>
      </w:r>
    </w:p>
    <w:p w14:paraId="79BD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三、下步工作计划</w:t>
      </w:r>
    </w:p>
    <w:p w14:paraId="0548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（一）加强工作人员法治学习。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组织全局干部职工，特别是一线人员，每季度至少开展1次文化旅游领域法律法规专题学习培训，重点学习新修订或新出台的法律法规，并组织年度学法用法考试，提升依法办事能力。</w:t>
      </w:r>
    </w:p>
    <w:p w14:paraId="33A1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（二）深入开展联合检查整治。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主动协调公安、市场监管、应急管理、消防等部门，每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季度开展双随机一公开跨部门联合检查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形成监管合力，及时排查整治安全隐患和违法违规行为。</w:t>
      </w:r>
    </w:p>
    <w:p w14:paraId="22927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（三）创新开展精准普法宣传。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除了利用传统节点宣传，更要“送法上门”。针对旅行社导游、网吧网管、娱乐场所负责人、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校外培训机构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等不同群体，制作并发放与其经营服务密切相关的法律风险提示单、合规经营指南等简易读本，年内至少组织2场面向特定从业者的专场法律宣讲或座谈。</w:t>
      </w:r>
    </w:p>
    <w:p w14:paraId="152C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（四）优化简化审批服务流程。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对标企业和群众需求，进一步梳理本部门政务服务事项。探索对部分低风险许可事项推行“容缺受理”，持续压缩办理时限。确保窗口人员和后台审批人员熟悉流程，提高一次性告知和办理成功率。</w:t>
      </w:r>
    </w:p>
    <w:p w14:paraId="44AC7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新的一年，区文旅局将踔厉奋发、笃行不怠，以更高标准、更实举措推进法治政府建设，为奋力谱写湖滨区文旅事业高质量发展新篇章筑牢法治根基。</w:t>
      </w:r>
    </w:p>
    <w:p w14:paraId="4DF8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80AA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9D6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A0CC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A0CC7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70F14"/>
    <w:rsid w:val="0DA46A82"/>
    <w:rsid w:val="0FDE2597"/>
    <w:rsid w:val="1BC4417B"/>
    <w:rsid w:val="25071A3B"/>
    <w:rsid w:val="30461839"/>
    <w:rsid w:val="3CBD40D0"/>
    <w:rsid w:val="73B00951"/>
    <w:rsid w:val="76A70F14"/>
    <w:rsid w:val="7C1E7133"/>
    <w:rsid w:val="7E8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2079</Words>
  <Characters>2107</Characters>
  <Lines>0</Lines>
  <Paragraphs>0</Paragraphs>
  <TotalTime>2</TotalTime>
  <ScaleCrop>false</ScaleCrop>
  <LinksUpToDate>false</LinksUpToDate>
  <CharactersWithSpaces>2114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2026-01-23T07:23:00Z</dcterms:created>
  <dc:creator>Administrator</dc:creator>
  <cp:lastModifiedBy>cby</cp:lastModifiedBy>
  <cp:lastPrinted>2026-01-28T03:04:00Z</cp:lastPrinted>
  <dcterms:modified xsi:type="dcterms:W3CDTF">2026-02-05T02:30:11Z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F679B4BE631244CC97CE2455DA72B9BE_13</vt:lpwstr>
  </property>
  <property fmtid="{D5CDD505-2E9C-101B-9397-08002B2CF9AE}" pid="4" name="KSOTemplateDocerSaveRecord">
    <vt:lpwstr>eyJoZGlkIjoiOTAwZjdlYWZkNDk2Njc4MGIzNmE3OTQ4OWQyMjM4OTIiLCJ1c2VySWQiOiI5NzcwMTUzMjQifQ==</vt:lpwstr>
  </property>
</Properties>
</file>