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2A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中共三门峡市湖滨区委办公室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</w:t>
      </w:r>
    </w:p>
    <w:p w14:paraId="39FE14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委办公室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委办公室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湖滨区委办公室2025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湖滨区委办公室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湖滨区委办公室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湖滨区委办公室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湖滨区委办公室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湖滨区委办公室2025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FFE020-D664-436B-820A-D7ABB0B6E6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A9B672-804D-4891-A259-FA6BD8B1EB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F15BDB-063A-45A9-934D-16EA468CE1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F04DE3D-DC1E-4C44-9660-12BF3445463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F5CA6C7-AE06-4AE7-BEE9-35B80C3A98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21B1D44-8365-4A01-93AE-BEA88B0ABCA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B44683B-9E80-404D-93D7-DB407AE7244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119D6CBB"/>
    <w:rsid w:val="21094EC8"/>
    <w:rsid w:val="36060A7D"/>
    <w:rsid w:val="3BC779C2"/>
    <w:rsid w:val="40392245"/>
    <w:rsid w:val="442858E1"/>
    <w:rsid w:val="4CEA2347"/>
    <w:rsid w:val="583B7EFB"/>
    <w:rsid w:val="5BB55A33"/>
    <w:rsid w:val="65D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2005</Words>
  <Characters>2098</Characters>
  <Lines>0</Lines>
  <Paragraphs>0</Paragraphs>
  <TotalTime>7</TotalTime>
  <ScaleCrop>false</ScaleCrop>
  <LinksUpToDate>false</LinksUpToDate>
  <CharactersWithSpaces>2128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Administrator</cp:lastModifiedBy>
  <dcterms:modified xsi:type="dcterms:W3CDTF">2026-01-21T03:10:25Z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58B1EF11B20E43DBA6424B5B5641FD61_13</vt:lpwstr>
  </property>
  <property fmtid="{D5CDD505-2E9C-101B-9397-08002B2CF9AE}" pid="4" name="KSOTemplateDocerSaveRecord">
    <vt:lpwstr>eyJoZGlkIjoiZWIxNmRiNmM3N2E4ZDljM2E4YjdkMDkzNzMwNGM1ODMiLCJ1c2VySWQiOiIyOTk4NzI1NDgifQ==</vt:lpwstr>
  </property>
</Properties>
</file>