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21D76">
      <w:pPr>
        <w:keepNext w:val="0"/>
        <w:keepLines w:val="0"/>
        <w:pageBreakBefore w:val="0"/>
        <w:widowControl/>
        <w:tabs>
          <w:tab w:val="left" w:pos="6505"/>
        </w:tabs>
        <w:kinsoku/>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32"/>
          <w:szCs w:val="32"/>
          <w:lang w:val="en-US" w:eastAsia="zh-CN"/>
        </w:rPr>
      </w:pPr>
    </w:p>
    <w:p w14:paraId="38236B73">
      <w:pPr>
        <w:pStyle w:val="2"/>
        <w:keepNext w:val="0"/>
        <w:keepLines w:val="0"/>
        <w:pageBreakBefore w:val="0"/>
        <w:widowControl/>
        <w:kinsoku/>
        <w:overflowPunct/>
        <w:topLinePunct w:val="0"/>
        <w:autoSpaceDE/>
        <w:autoSpaceDN/>
        <w:bidi w:val="0"/>
        <w:adjustRightInd/>
        <w:snapToGrid/>
        <w:spacing w:line="560" w:lineRule="exact"/>
        <w:ind w:left="0" w:leftChars="0"/>
        <w:jc w:val="left"/>
        <w:textAlignment w:val="auto"/>
        <w:rPr>
          <w:rFonts w:hint="eastAsia"/>
          <w:lang w:val="en-US" w:eastAsia="zh-CN"/>
        </w:rPr>
      </w:pPr>
    </w:p>
    <w:p w14:paraId="3A4A912D">
      <w:pPr>
        <w:pStyle w:val="2"/>
        <w:keepNext w:val="0"/>
        <w:keepLines w:val="0"/>
        <w:pageBreakBefore w:val="0"/>
        <w:widowControl/>
        <w:kinsoku/>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32"/>
          <w:szCs w:val="32"/>
          <w:lang w:val="en-US" w:eastAsia="zh-CN"/>
        </w:rPr>
      </w:pPr>
    </w:p>
    <w:p w14:paraId="05A506DC">
      <w:pPr>
        <w:pStyle w:val="2"/>
        <w:keepNext w:val="0"/>
        <w:keepLines w:val="0"/>
        <w:pageBreakBefore w:val="0"/>
        <w:widowControl/>
        <w:kinsoku/>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32"/>
          <w:szCs w:val="32"/>
          <w:lang w:val="en-US" w:eastAsia="zh-CN"/>
        </w:rPr>
      </w:pPr>
    </w:p>
    <w:p w14:paraId="5F8A2648">
      <w:pPr>
        <w:pStyle w:val="2"/>
        <w:keepNext w:val="0"/>
        <w:keepLines w:val="0"/>
        <w:pageBreakBefore w:val="0"/>
        <w:widowControl/>
        <w:kinsoku/>
        <w:overflowPunct/>
        <w:topLinePunct w:val="0"/>
        <w:autoSpaceDE/>
        <w:autoSpaceDN/>
        <w:bidi w:val="0"/>
        <w:adjustRightInd/>
        <w:snapToGrid/>
        <w:spacing w:line="560" w:lineRule="exact"/>
        <w:ind w:left="0" w:leftChars="0"/>
        <w:jc w:val="left"/>
        <w:textAlignment w:val="auto"/>
        <w:rPr>
          <w:rFonts w:hint="eastAsia" w:ascii="宋体" w:hAnsi="宋体" w:eastAsia="宋体" w:cs="宋体"/>
          <w:sz w:val="32"/>
          <w:szCs w:val="32"/>
          <w:lang w:val="en-US" w:eastAsia="zh-CN"/>
        </w:rPr>
      </w:pPr>
    </w:p>
    <w:p w14:paraId="70946AAF">
      <w:pPr>
        <w:pStyle w:val="2"/>
        <w:keepNext w:val="0"/>
        <w:keepLines w:val="0"/>
        <w:pageBreakBefore w:val="0"/>
        <w:widowControl/>
        <w:kinsoku/>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sz w:val="32"/>
          <w:szCs w:val="32"/>
          <w:lang w:val="en-US" w:eastAsia="zh-CN"/>
        </w:rPr>
      </w:pPr>
    </w:p>
    <w:p w14:paraId="35A2DD46">
      <w:pPr>
        <w:keepNext w:val="0"/>
        <w:keepLines w:val="0"/>
        <w:pageBreakBefore w:val="0"/>
        <w:widowControl/>
        <w:kinsoku/>
        <w:overflowPunct/>
        <w:topLinePunct w:val="0"/>
        <w:autoSpaceDE/>
        <w:autoSpaceDN/>
        <w:bidi w:val="0"/>
        <w:adjustRightInd/>
        <w:snapToGrid/>
        <w:spacing w:line="560" w:lineRule="exact"/>
        <w:ind w:left="0" w:leftChars="0"/>
        <w:jc w:val="left"/>
        <w:textAlignment w:val="auto"/>
        <w:rPr>
          <w:rFonts w:hint="eastAsia" w:ascii="仿宋" w:hAnsi="仿宋" w:eastAsia="仿宋" w:cs="仿宋"/>
          <w:sz w:val="32"/>
          <w:szCs w:val="32"/>
          <w:lang w:val="en-US" w:eastAsia="zh-CN"/>
        </w:rPr>
      </w:pPr>
    </w:p>
    <w:p w14:paraId="6EFD3501">
      <w:pPr>
        <w:keepNext w:val="0"/>
        <w:keepLines w:val="0"/>
        <w:pageBreakBefore w:val="0"/>
        <w:widowControl/>
        <w:kinsoku/>
        <w:overflowPunct/>
        <w:topLinePunct w:val="0"/>
        <w:autoSpaceDE/>
        <w:autoSpaceDN/>
        <w:bidi w:val="0"/>
        <w:adjustRightInd/>
        <w:snapToGrid/>
        <w:spacing w:line="56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三湖应急</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2025</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 xml:space="preserve">3 </w:t>
      </w:r>
      <w:r>
        <w:rPr>
          <w:rFonts w:hint="eastAsia" w:ascii="仿宋_GB2312" w:hAnsi="仿宋_GB2312" w:eastAsia="仿宋_GB2312" w:cs="仿宋_GB2312"/>
          <w:sz w:val="32"/>
          <w:szCs w:val="32"/>
          <w:lang w:val="en-US" w:eastAsia="zh-CN"/>
        </w:rPr>
        <w:t xml:space="preserve">号             </w:t>
      </w:r>
      <w:bookmarkStart w:id="0" w:name="_GoBack"/>
      <w:bookmarkEnd w:id="0"/>
      <w:r>
        <w:rPr>
          <w:rFonts w:hint="eastAsia" w:ascii="仿宋_GB2312" w:hAnsi="仿宋_GB2312" w:eastAsia="仿宋_GB2312" w:cs="仿宋_GB2312"/>
          <w:sz w:val="32"/>
          <w:szCs w:val="32"/>
          <w:lang w:val="en-US" w:eastAsia="zh-CN"/>
        </w:rPr>
        <w:t>签发人 赵博云</w:t>
      </w:r>
    </w:p>
    <w:p w14:paraId="22BD3F86">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黑体" w:hAnsi="黑体" w:eastAsia="黑体" w:cs="黑体"/>
          <w:sz w:val="24"/>
          <w:szCs w:val="24"/>
          <w:lang w:val="en-US" w:eastAsia="zh-CN"/>
        </w:rPr>
      </w:pPr>
    </w:p>
    <w:p w14:paraId="26684432">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color w:val="3D3D3D"/>
          <w:sz w:val="44"/>
          <w:szCs w:val="44"/>
        </w:rPr>
      </w:pPr>
      <w:r>
        <w:rPr>
          <w:rFonts w:hint="eastAsia" w:ascii="方正小标宋简体" w:hAnsi="方正小标宋简体" w:eastAsia="方正小标宋简体" w:cs="方正小标宋简体"/>
          <w:b w:val="0"/>
          <w:bCs/>
          <w:color w:val="3D3D3D"/>
          <w:sz w:val="44"/>
          <w:szCs w:val="44"/>
          <w:lang w:eastAsia="zh-CN"/>
        </w:rPr>
        <w:t>湖滨区</w:t>
      </w:r>
      <w:r>
        <w:rPr>
          <w:rFonts w:hint="eastAsia" w:ascii="方正小标宋简体" w:hAnsi="方正小标宋简体" w:eastAsia="方正小标宋简体" w:cs="方正小标宋简体"/>
          <w:b w:val="0"/>
          <w:bCs/>
          <w:color w:val="3D3D3D"/>
          <w:sz w:val="44"/>
          <w:szCs w:val="44"/>
        </w:rPr>
        <w:t>应急管理局</w:t>
      </w:r>
    </w:p>
    <w:p w14:paraId="29CA84D3">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color w:val="3D3D3D"/>
          <w:sz w:val="44"/>
          <w:szCs w:val="44"/>
        </w:rPr>
      </w:pPr>
      <w:r>
        <w:rPr>
          <w:rFonts w:hint="eastAsia" w:ascii="方正小标宋简体" w:hAnsi="方正小标宋简体" w:eastAsia="方正小标宋简体" w:cs="方正小标宋简体"/>
          <w:b w:val="0"/>
          <w:bCs/>
          <w:color w:val="3D3D3D"/>
          <w:sz w:val="44"/>
          <w:szCs w:val="44"/>
        </w:rPr>
        <w:t>关于202</w:t>
      </w:r>
      <w:r>
        <w:rPr>
          <w:rFonts w:hint="eastAsia" w:ascii="方正小标宋简体" w:hAnsi="方正小标宋简体" w:eastAsia="方正小标宋简体" w:cs="方正小标宋简体"/>
          <w:b w:val="0"/>
          <w:bCs/>
          <w:color w:val="3D3D3D"/>
          <w:sz w:val="44"/>
          <w:szCs w:val="44"/>
          <w:lang w:val="en-US" w:eastAsia="zh-CN"/>
        </w:rPr>
        <w:t>5</w:t>
      </w:r>
      <w:r>
        <w:rPr>
          <w:rFonts w:hint="eastAsia" w:ascii="方正小标宋简体" w:hAnsi="方正小标宋简体" w:eastAsia="方正小标宋简体" w:cs="方正小标宋简体"/>
          <w:b w:val="0"/>
          <w:bCs/>
          <w:color w:val="3D3D3D"/>
          <w:sz w:val="44"/>
          <w:szCs w:val="44"/>
        </w:rPr>
        <w:t>年度安全生产</w:t>
      </w:r>
      <w:r>
        <w:rPr>
          <w:rFonts w:hint="eastAsia" w:ascii="方正小标宋简体" w:hAnsi="方正小标宋简体" w:eastAsia="方正小标宋简体" w:cs="方正小标宋简体"/>
          <w:b w:val="0"/>
          <w:bCs/>
          <w:color w:val="3D3D3D"/>
          <w:sz w:val="44"/>
          <w:szCs w:val="44"/>
          <w:lang w:val="en-US" w:eastAsia="zh-CN"/>
        </w:rPr>
        <w:t>监督</w:t>
      </w:r>
      <w:r>
        <w:rPr>
          <w:rFonts w:hint="eastAsia" w:ascii="方正小标宋简体" w:hAnsi="方正小标宋简体" w:eastAsia="方正小标宋简体" w:cs="方正小标宋简体"/>
          <w:b w:val="0"/>
          <w:bCs/>
          <w:color w:val="3D3D3D"/>
          <w:sz w:val="44"/>
          <w:szCs w:val="44"/>
        </w:rPr>
        <w:t>检查计划的</w:t>
      </w:r>
    </w:p>
    <w:p w14:paraId="0B45A226">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jc w:val="center"/>
        <w:textAlignment w:val="auto"/>
        <w:rPr>
          <w:rFonts w:hint="eastAsia" w:ascii="方正小标宋简体" w:hAnsi="方正小标宋简体" w:eastAsia="方正小标宋简体" w:cs="方正小标宋简体"/>
          <w:b w:val="0"/>
          <w:bCs/>
          <w:color w:val="3D3D3D"/>
          <w:sz w:val="44"/>
          <w:szCs w:val="44"/>
        </w:rPr>
      </w:pPr>
      <w:r>
        <w:rPr>
          <w:rFonts w:hint="eastAsia" w:ascii="方正小标宋简体" w:hAnsi="方正小标宋简体" w:eastAsia="方正小标宋简体" w:cs="方正小标宋简体"/>
          <w:b w:val="0"/>
          <w:bCs/>
          <w:color w:val="3D3D3D"/>
          <w:sz w:val="44"/>
          <w:szCs w:val="44"/>
        </w:rPr>
        <w:t>请</w:t>
      </w:r>
      <w:r>
        <w:rPr>
          <w:rFonts w:hint="eastAsia" w:ascii="方正小标宋简体" w:hAnsi="方正小标宋简体" w:eastAsia="方正小标宋简体" w:cs="方正小标宋简体"/>
          <w:b w:val="0"/>
          <w:bCs/>
          <w:color w:val="3D3D3D"/>
          <w:sz w:val="44"/>
          <w:szCs w:val="44"/>
          <w:lang w:val="en-US" w:eastAsia="zh-CN"/>
        </w:rPr>
        <w:t xml:space="preserve">  </w:t>
      </w:r>
      <w:r>
        <w:rPr>
          <w:rFonts w:hint="eastAsia" w:ascii="方正小标宋简体" w:hAnsi="方正小标宋简体" w:eastAsia="方正小标宋简体" w:cs="方正小标宋简体"/>
          <w:b w:val="0"/>
          <w:bCs/>
          <w:color w:val="3D3D3D"/>
          <w:sz w:val="44"/>
          <w:szCs w:val="44"/>
        </w:rPr>
        <w:t>示</w:t>
      </w:r>
    </w:p>
    <w:p w14:paraId="1CF0B0CA">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jc w:val="left"/>
        <w:textAlignment w:val="auto"/>
        <w:rPr>
          <w:rFonts w:ascii="仿宋" w:hAnsi="仿宋" w:eastAsia="仿宋" w:cs="仿宋"/>
          <w:sz w:val="32"/>
          <w:szCs w:val="32"/>
        </w:rPr>
      </w:pPr>
    </w:p>
    <w:p w14:paraId="07C85C23">
      <w:pPr>
        <w:keepNext w:val="0"/>
        <w:keepLines w:val="0"/>
        <w:pageBreakBefore w:val="0"/>
        <w:widowControl/>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湖滨区</w:t>
      </w:r>
      <w:r>
        <w:rPr>
          <w:rFonts w:hint="eastAsia" w:ascii="仿宋_GB2312" w:hAnsi="仿宋_GB2312" w:eastAsia="仿宋_GB2312" w:cs="仿宋_GB2312"/>
          <w:sz w:val="32"/>
          <w:szCs w:val="32"/>
        </w:rPr>
        <w:t>人民政府：</w:t>
      </w:r>
    </w:p>
    <w:p w14:paraId="2114D203">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依据《中华人民共和国安全生产法》和《国家安全监管总局关于印发&lt;安全生产年度监督检查计划编制办法&gt;的通知》（安监总政法〔2017〕150号）规定，结合应急管理职责和</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安全生产工作实际，编制了202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年度安全生产</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检查计划。</w:t>
      </w:r>
    </w:p>
    <w:p w14:paraId="7A5BFA9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现予呈报</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批复</w:t>
      </w:r>
      <w:r>
        <w:rPr>
          <w:rFonts w:hint="eastAsia" w:ascii="仿宋_GB2312" w:hAnsi="仿宋_GB2312" w:eastAsia="仿宋_GB2312" w:cs="仿宋_GB2312"/>
          <w:sz w:val="32"/>
          <w:szCs w:val="32"/>
        </w:rPr>
        <w:t>。</w:t>
      </w:r>
    </w:p>
    <w:p w14:paraId="1D503801">
      <w:pPr>
        <w:keepNext w:val="0"/>
        <w:keepLines w:val="0"/>
        <w:pageBreakBefore w:val="0"/>
        <w:widowControl/>
        <w:kinsoku/>
        <w:wordWrap/>
        <w:overflowPunct/>
        <w:topLinePunct w:val="0"/>
        <w:autoSpaceDE/>
        <w:autoSpaceDN/>
        <w:bidi w:val="0"/>
        <w:adjustRightInd/>
        <w:snapToGrid/>
        <w:spacing w:line="560" w:lineRule="exact"/>
        <w:ind w:left="0" w:leftChars="0" w:firstLine="5440" w:firstLineChars="1700"/>
        <w:jc w:val="right"/>
        <w:textAlignment w:val="auto"/>
        <w:rPr>
          <w:rFonts w:hint="eastAsia" w:ascii="仿宋_GB2312" w:hAnsi="仿宋_GB2312" w:eastAsia="仿宋_GB2312" w:cs="仿宋_GB2312"/>
          <w:sz w:val="32"/>
          <w:szCs w:val="32"/>
          <w:lang w:eastAsia="zh-CN"/>
        </w:rPr>
      </w:pPr>
    </w:p>
    <w:p w14:paraId="2206E25D">
      <w:pPr>
        <w:keepNext w:val="0"/>
        <w:keepLines w:val="0"/>
        <w:pageBreakBefore w:val="0"/>
        <w:widowControl/>
        <w:kinsoku/>
        <w:wordWrap/>
        <w:overflowPunct/>
        <w:topLinePunct w:val="0"/>
        <w:autoSpaceDE/>
        <w:autoSpaceDN/>
        <w:bidi w:val="0"/>
        <w:adjustRightInd/>
        <w:snapToGrid/>
        <w:spacing w:line="560" w:lineRule="exact"/>
        <w:ind w:left="0" w:leftChars="0" w:firstLine="5440" w:firstLineChars="17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湖滨区应急管理局</w:t>
      </w:r>
    </w:p>
    <w:p w14:paraId="40E5F1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leftChars="0" w:righ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3 月7日</w:t>
      </w:r>
    </w:p>
    <w:p w14:paraId="4B1ED837">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湖滨</w:t>
      </w:r>
      <w:r>
        <w:rPr>
          <w:rFonts w:hint="eastAsia" w:ascii="方正小标宋简体" w:hAnsi="方正小标宋简体" w:eastAsia="方正小标宋简体" w:cs="方正小标宋简体"/>
          <w:sz w:val="44"/>
          <w:szCs w:val="44"/>
          <w:lang w:val="en-US" w:eastAsia="zh-CN"/>
        </w:rPr>
        <w:t>区</w:t>
      </w:r>
      <w:r>
        <w:rPr>
          <w:rFonts w:hint="eastAsia" w:ascii="方正小标宋简体" w:hAnsi="方正小标宋简体" w:eastAsia="方正小标宋简体" w:cs="方正小标宋简体"/>
          <w:sz w:val="44"/>
          <w:szCs w:val="44"/>
        </w:rPr>
        <w:t>应急管理局</w:t>
      </w:r>
    </w:p>
    <w:p w14:paraId="56A0CC89">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年度安全生产</w:t>
      </w:r>
      <w:r>
        <w:rPr>
          <w:rFonts w:hint="eastAsia" w:ascii="方正小标宋简体" w:hAnsi="方正小标宋简体" w:eastAsia="方正小标宋简体" w:cs="方正小标宋简体"/>
          <w:sz w:val="44"/>
          <w:szCs w:val="44"/>
          <w:lang w:val="en-US" w:eastAsia="zh-CN"/>
        </w:rPr>
        <w:t>监督</w:t>
      </w:r>
      <w:r>
        <w:rPr>
          <w:rFonts w:hint="eastAsia" w:ascii="方正小标宋简体" w:hAnsi="方正小标宋简体" w:eastAsia="方正小标宋简体" w:cs="方正小标宋简体"/>
          <w:sz w:val="44"/>
          <w:szCs w:val="44"/>
        </w:rPr>
        <w:t>检查计划</w:t>
      </w:r>
    </w:p>
    <w:p w14:paraId="514C36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firstLine="640" w:firstLineChars="200"/>
        <w:jc w:val="left"/>
        <w:textAlignment w:val="auto"/>
        <w:rPr>
          <w:rStyle w:val="10"/>
          <w:rFonts w:hint="eastAsia" w:ascii="仿宋_GB2312" w:hAnsi="仿宋_GB2312" w:eastAsia="仿宋_GB2312" w:cs="仿宋_GB2312"/>
          <w:b w:val="0"/>
          <w:bCs/>
          <w:sz w:val="32"/>
          <w:szCs w:val="32"/>
        </w:rPr>
      </w:pPr>
    </w:p>
    <w:p w14:paraId="336AD115">
      <w:pPr>
        <w:keepNext w:val="0"/>
        <w:keepLines w:val="0"/>
        <w:pageBreakBefore w:val="0"/>
        <w:widowControl/>
        <w:kinsoku/>
        <w:overflowPunct/>
        <w:topLinePunct w:val="0"/>
        <w:autoSpaceDE/>
        <w:autoSpaceDN/>
        <w:bidi w:val="0"/>
        <w:adjustRightInd/>
        <w:snapToGrid/>
        <w:spacing w:line="560" w:lineRule="exact"/>
        <w:ind w:left="0" w:leftChars="0" w:firstLine="639"/>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为切实</w:t>
      </w:r>
      <w:r>
        <w:rPr>
          <w:rFonts w:hint="eastAsia" w:ascii="仿宋_GB2312" w:hAnsi="仿宋_GB2312" w:eastAsia="仿宋_GB2312" w:cs="仿宋_GB2312"/>
          <w:sz w:val="32"/>
          <w:szCs w:val="32"/>
          <w:lang w:val="en-US" w:eastAsia="zh-CN"/>
        </w:rPr>
        <w:t>履行安全生产监督管理职责</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val="en-US" w:eastAsia="zh-CN"/>
        </w:rPr>
        <w:t>安全生产执法效能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中华人民共和国安全生产法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应急管理行政执法人员依法履职管理规定</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val="en-US" w:eastAsia="zh-CN"/>
        </w:rPr>
        <w:t>应急管理部第9号令</w:t>
      </w:r>
      <w:r>
        <w:rPr>
          <w:rFonts w:hint="eastAsia" w:ascii="仿宋_GB2312" w:hAnsi="仿宋_GB2312" w:eastAsia="仿宋_GB2312" w:cs="仿宋_GB2312"/>
          <w:sz w:val="32"/>
          <w:szCs w:val="32"/>
        </w:rPr>
        <w:t>)《国家安全监管总局关于印发&lt;安全生产年度监督检查计划编制办法&gt;的通知》(安监总政法〔2017〕150号)</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应急管理部关于严格规范安全生产执法行为的通知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要求,结合我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实际,制定202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年度安全生产</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检查计划。</w:t>
      </w:r>
    </w:p>
    <w:p w14:paraId="54FA6BD0">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left"/>
        <w:textAlignment w:val="auto"/>
        <w:rPr>
          <w:rFonts w:hint="eastAsia" w:ascii="黑体" w:hAnsi="黑体" w:eastAsia="黑体" w:cs="黑体"/>
          <w:sz w:val="32"/>
          <w:szCs w:val="32"/>
        </w:rPr>
      </w:pPr>
      <w:r>
        <w:rPr>
          <w:rFonts w:hint="eastAsia" w:ascii="黑体" w:hAnsi="黑体" w:eastAsia="黑体" w:cs="黑体"/>
          <w:sz w:val="32"/>
          <w:szCs w:val="32"/>
        </w:rPr>
        <w:t>一、工作目标</w:t>
      </w:r>
    </w:p>
    <w:p w14:paraId="574B70B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深入贯彻习近平总书记关于安全生产重要指示批示精神，认真落实区委、区政府和上级应急管理部门关于安全生产工作部署，围绕安全生产治本攻坚三年行动，以有效防范化解重大安全风险为主线，突出重点行业、重点企业，深入开展年度安全生产监督检查，依法查处企业安全生产违法违规行为，压实企业安全生产主体责任，提升企业本质安全水平，推动全区安全生产形势持续稳定。 </w:t>
      </w:r>
    </w:p>
    <w:p w14:paraId="445A03F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Style w:val="10"/>
          <w:rFonts w:hint="eastAsia" w:ascii="黑体" w:hAnsi="黑体" w:eastAsia="黑体" w:cs="黑体"/>
          <w:b w:val="0"/>
          <w:bCs/>
          <w:sz w:val="32"/>
          <w:szCs w:val="32"/>
          <w:lang w:val="en-US" w:eastAsia="zh-CN"/>
        </w:rPr>
      </w:pPr>
      <w:r>
        <w:rPr>
          <w:rFonts w:hint="eastAsia" w:ascii="黑体" w:hAnsi="黑体" w:eastAsia="黑体" w:cs="黑体"/>
          <w:sz w:val="32"/>
          <w:szCs w:val="32"/>
          <w:lang w:val="en-US" w:eastAsia="zh-CN"/>
        </w:rPr>
        <w:t>二、主要任务</w:t>
      </w:r>
    </w:p>
    <w:p w14:paraId="7BF6E3F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Style w:val="10"/>
          <w:rFonts w:hint="eastAsia" w:ascii="仿宋_GB2312" w:hAnsi="仿宋_GB2312" w:eastAsia="仿宋_GB2312" w:cs="仿宋_GB2312"/>
          <w:b w:val="0"/>
          <w:bCs/>
          <w:sz w:val="32"/>
          <w:szCs w:val="32"/>
          <w:lang w:eastAsia="zh-CN"/>
        </w:rPr>
      </w:pPr>
      <w:r>
        <w:rPr>
          <w:rStyle w:val="10"/>
          <w:rFonts w:hint="eastAsia" w:ascii="仿宋_GB2312" w:hAnsi="仿宋_GB2312" w:eastAsia="仿宋_GB2312" w:cs="仿宋_GB2312"/>
          <w:b/>
          <w:bCs w:val="0"/>
          <w:sz w:val="32"/>
          <w:szCs w:val="32"/>
          <w:lang w:val="en-US" w:eastAsia="zh-CN"/>
        </w:rPr>
        <w:t>（一）落实年度监督检查任务。</w:t>
      </w:r>
      <w:r>
        <w:rPr>
          <w:rStyle w:val="10"/>
          <w:rFonts w:hint="eastAsia" w:ascii="仿宋_GB2312" w:hAnsi="仿宋_GB2312" w:eastAsia="仿宋_GB2312" w:cs="仿宋_GB2312"/>
          <w:b w:val="0"/>
          <w:bCs/>
          <w:sz w:val="32"/>
          <w:szCs w:val="32"/>
          <w:lang w:val="en-US" w:eastAsia="zh-CN"/>
        </w:rPr>
        <w:t>坚持问题导向，突出检查重点，对纳入年度监督检查计划和“双随机一公开”检查计划的生产经营单位，采用“执法+专家”、联合执法等形式，深入开展全链条穿透式精准执法。对检查发现的问题，依法依规处理，并督促企业按要求完成整改，落实闭环管理，年度内实现对纳入计划的生产经营单位监督检查率达到</w:t>
      </w:r>
      <w:r>
        <w:rPr>
          <w:rStyle w:val="10"/>
          <w:rFonts w:hint="eastAsia" w:ascii="仿宋_GB2312" w:hAnsi="仿宋_GB2312" w:eastAsia="仿宋_GB2312" w:cs="仿宋_GB2312"/>
          <w:b w:val="0"/>
          <w:bCs/>
          <w:sz w:val="32"/>
          <w:szCs w:val="32"/>
        </w:rPr>
        <w:t>100%</w:t>
      </w:r>
      <w:r>
        <w:rPr>
          <w:rStyle w:val="10"/>
          <w:rFonts w:hint="eastAsia" w:ascii="仿宋_GB2312" w:hAnsi="仿宋_GB2312" w:eastAsia="仿宋_GB2312" w:cs="仿宋_GB2312"/>
          <w:b w:val="0"/>
          <w:bCs/>
          <w:sz w:val="32"/>
          <w:szCs w:val="32"/>
          <w:lang w:eastAsia="zh-CN"/>
        </w:rPr>
        <w:t>，</w:t>
      </w:r>
      <w:r>
        <w:rPr>
          <w:rStyle w:val="10"/>
          <w:rFonts w:hint="eastAsia" w:ascii="仿宋_GB2312" w:hAnsi="仿宋_GB2312" w:eastAsia="仿宋_GB2312" w:cs="仿宋_GB2312"/>
          <w:b w:val="0"/>
          <w:bCs/>
          <w:sz w:val="32"/>
          <w:szCs w:val="32"/>
          <w:lang w:val="en-US" w:eastAsia="zh-CN"/>
        </w:rPr>
        <w:t>问题隐患整改复查率达到</w:t>
      </w:r>
      <w:r>
        <w:rPr>
          <w:rStyle w:val="10"/>
          <w:rFonts w:hint="eastAsia" w:ascii="仿宋_GB2312" w:hAnsi="仿宋_GB2312" w:eastAsia="仿宋_GB2312" w:cs="仿宋_GB2312"/>
          <w:b w:val="0"/>
          <w:bCs/>
          <w:sz w:val="32"/>
          <w:szCs w:val="32"/>
        </w:rPr>
        <w:t>100%</w:t>
      </w:r>
      <w:r>
        <w:rPr>
          <w:rStyle w:val="10"/>
          <w:rFonts w:hint="eastAsia" w:ascii="仿宋_GB2312" w:hAnsi="仿宋_GB2312" w:eastAsia="仿宋_GB2312" w:cs="仿宋_GB2312"/>
          <w:b w:val="0"/>
          <w:bCs/>
          <w:sz w:val="32"/>
          <w:szCs w:val="32"/>
          <w:lang w:eastAsia="zh-CN"/>
        </w:rPr>
        <w:t>，</w:t>
      </w:r>
      <w:r>
        <w:rPr>
          <w:rStyle w:val="10"/>
          <w:rFonts w:hint="eastAsia" w:ascii="仿宋_GB2312" w:hAnsi="仿宋_GB2312" w:eastAsia="仿宋_GB2312" w:cs="仿宋_GB2312"/>
          <w:b w:val="0"/>
          <w:bCs/>
          <w:sz w:val="32"/>
          <w:szCs w:val="32"/>
          <w:lang w:val="en-US" w:eastAsia="zh-CN"/>
        </w:rPr>
        <w:t>违法行为依法查处率达到</w:t>
      </w:r>
      <w:r>
        <w:rPr>
          <w:rStyle w:val="10"/>
          <w:rFonts w:hint="eastAsia" w:ascii="仿宋_GB2312" w:hAnsi="仿宋_GB2312" w:eastAsia="仿宋_GB2312" w:cs="仿宋_GB2312"/>
          <w:b w:val="0"/>
          <w:bCs/>
          <w:sz w:val="32"/>
          <w:szCs w:val="32"/>
        </w:rPr>
        <w:t>100%</w:t>
      </w:r>
      <w:r>
        <w:rPr>
          <w:rStyle w:val="10"/>
          <w:rFonts w:hint="eastAsia" w:ascii="仿宋_GB2312" w:hAnsi="仿宋_GB2312" w:eastAsia="仿宋_GB2312" w:cs="仿宋_GB2312"/>
          <w:b w:val="0"/>
          <w:bCs/>
          <w:sz w:val="32"/>
          <w:szCs w:val="32"/>
          <w:lang w:eastAsia="zh-CN"/>
        </w:rPr>
        <w:t>。</w:t>
      </w:r>
    </w:p>
    <w:p w14:paraId="09BE54D8">
      <w:pPr>
        <w:pStyle w:val="2"/>
        <w:numPr>
          <w:ilvl w:val="0"/>
          <w:numId w:val="0"/>
        </w:numPr>
        <w:ind w:firstLine="643" w:firstLineChars="200"/>
        <w:jc w:val="left"/>
        <w:rPr>
          <w:rStyle w:val="10"/>
          <w:rFonts w:hint="eastAsia" w:ascii="仿宋_GB2312" w:hAnsi="仿宋_GB2312" w:eastAsia="仿宋_GB2312" w:cs="仿宋_GB2312"/>
          <w:b w:val="0"/>
          <w:bCs/>
          <w:sz w:val="32"/>
          <w:szCs w:val="32"/>
          <w:lang w:eastAsia="zh-CN"/>
        </w:rPr>
      </w:pPr>
      <w:r>
        <w:rPr>
          <w:rStyle w:val="10"/>
          <w:rFonts w:hint="eastAsia" w:ascii="仿宋_GB2312" w:hAnsi="仿宋_GB2312" w:eastAsia="仿宋_GB2312" w:cs="仿宋_GB2312"/>
          <w:b/>
          <w:bCs w:val="0"/>
          <w:sz w:val="32"/>
          <w:szCs w:val="32"/>
          <w:lang w:val="en-US" w:eastAsia="zh-CN"/>
        </w:rPr>
        <w:t>（二）强化“互联网+执法”系统应用。</w:t>
      </w:r>
      <w:r>
        <w:rPr>
          <w:rStyle w:val="10"/>
          <w:rFonts w:hint="eastAsia" w:ascii="仿宋_GB2312" w:hAnsi="仿宋_GB2312" w:eastAsia="仿宋_GB2312" w:cs="仿宋_GB2312"/>
          <w:b w:val="0"/>
          <w:bCs/>
          <w:sz w:val="32"/>
          <w:szCs w:val="32"/>
          <w:lang w:val="en-US" w:eastAsia="zh-CN"/>
        </w:rPr>
        <w:t>严格落实应急管理部关于“互联网+执法”系统应用工作要求，加强系统应用学习，推动执法检查全过程上线入网，及时同步上传，办结归档执法检查信息，确保线上线下执法数据统一，系统覆盖率和线上执法办案率达到</w:t>
      </w:r>
      <w:r>
        <w:rPr>
          <w:rStyle w:val="10"/>
          <w:rFonts w:hint="eastAsia" w:ascii="仿宋_GB2312" w:hAnsi="仿宋_GB2312" w:eastAsia="仿宋_GB2312" w:cs="仿宋_GB2312"/>
          <w:b w:val="0"/>
          <w:bCs/>
          <w:sz w:val="32"/>
          <w:szCs w:val="32"/>
        </w:rPr>
        <w:t>100%</w:t>
      </w:r>
      <w:r>
        <w:rPr>
          <w:rStyle w:val="10"/>
          <w:rFonts w:hint="eastAsia" w:ascii="仿宋_GB2312" w:hAnsi="仿宋_GB2312" w:eastAsia="仿宋_GB2312" w:cs="仿宋_GB2312"/>
          <w:b w:val="0"/>
          <w:bCs/>
          <w:sz w:val="32"/>
          <w:szCs w:val="32"/>
          <w:lang w:eastAsia="zh-CN"/>
        </w:rPr>
        <w:t>。</w:t>
      </w:r>
    </w:p>
    <w:p w14:paraId="6060680F">
      <w:pPr>
        <w:pStyle w:val="2"/>
        <w:numPr>
          <w:ilvl w:val="0"/>
          <w:numId w:val="0"/>
        </w:numPr>
        <w:ind w:firstLine="643" w:firstLineChars="200"/>
        <w:jc w:val="left"/>
        <w:rPr>
          <w:rStyle w:val="10"/>
          <w:rFonts w:hint="eastAsia" w:ascii="仿宋_GB2312" w:hAnsi="仿宋_GB2312" w:eastAsia="仿宋_GB2312" w:cs="仿宋_GB2312"/>
          <w:b w:val="0"/>
          <w:bCs/>
          <w:sz w:val="32"/>
          <w:szCs w:val="32"/>
          <w:lang w:val="en-US" w:eastAsia="zh-CN"/>
        </w:rPr>
      </w:pPr>
      <w:r>
        <w:rPr>
          <w:rStyle w:val="10"/>
          <w:rFonts w:hint="eastAsia" w:ascii="仿宋_GB2312" w:hAnsi="仿宋_GB2312" w:eastAsia="仿宋_GB2312" w:cs="仿宋_GB2312"/>
          <w:b/>
          <w:bCs w:val="0"/>
          <w:sz w:val="32"/>
          <w:szCs w:val="32"/>
          <w:lang w:val="en-US" w:eastAsia="zh-CN"/>
        </w:rPr>
        <w:t>（三）抓好年度执法案例报送。</w:t>
      </w:r>
      <w:r>
        <w:rPr>
          <w:rStyle w:val="10"/>
          <w:rFonts w:hint="eastAsia" w:ascii="仿宋_GB2312" w:hAnsi="仿宋_GB2312" w:eastAsia="仿宋_GB2312" w:cs="仿宋_GB2312"/>
          <w:b w:val="0"/>
          <w:bCs/>
          <w:sz w:val="32"/>
          <w:szCs w:val="32"/>
          <w:lang w:val="en-US" w:eastAsia="zh-CN"/>
        </w:rPr>
        <w:t>把执法案例报送纳入年度执法工作重点，定期开展案例报送督促检查，确保全区执法案例报送率和合格率全部达到</w:t>
      </w:r>
      <w:r>
        <w:rPr>
          <w:rStyle w:val="10"/>
          <w:rFonts w:hint="eastAsia" w:ascii="仿宋_GB2312" w:hAnsi="仿宋_GB2312" w:eastAsia="仿宋_GB2312" w:cs="仿宋_GB2312"/>
          <w:b w:val="0"/>
          <w:bCs/>
          <w:sz w:val="32"/>
          <w:szCs w:val="32"/>
        </w:rPr>
        <w:t>100%</w:t>
      </w:r>
      <w:r>
        <w:rPr>
          <w:rStyle w:val="10"/>
          <w:rFonts w:hint="eastAsia" w:ascii="仿宋_GB2312" w:hAnsi="仿宋_GB2312" w:eastAsia="仿宋_GB2312" w:cs="仿宋_GB2312"/>
          <w:b w:val="0"/>
          <w:bCs/>
          <w:sz w:val="32"/>
          <w:szCs w:val="32"/>
          <w:lang w:eastAsia="zh-CN"/>
        </w:rPr>
        <w:t>。</w:t>
      </w:r>
    </w:p>
    <w:p w14:paraId="7D19A49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lang w:eastAsia="zh-CN"/>
          <w14:textFill>
            <w14:solidFill>
              <w14:schemeClr w14:val="tx1"/>
            </w14:solidFill>
          </w14:textFill>
        </w:rPr>
        <w:t>执法</w:t>
      </w:r>
      <w:r>
        <w:rPr>
          <w:rFonts w:hint="eastAsia" w:ascii="黑体" w:hAnsi="黑体" w:eastAsia="黑体" w:cs="黑体"/>
          <w:color w:val="000000" w:themeColor="text1"/>
          <w:sz w:val="32"/>
          <w:szCs w:val="32"/>
          <w:lang w:val="en-US" w:eastAsia="zh-CN"/>
          <w14:textFill>
            <w14:solidFill>
              <w14:schemeClr w14:val="tx1"/>
            </w14:solidFill>
          </w14:textFill>
        </w:rPr>
        <w:t>安排</w:t>
      </w:r>
    </w:p>
    <w:p w14:paraId="559A379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Style w:val="10"/>
          <w:rFonts w:hint="eastAsia" w:ascii="仿宋_GB2312" w:hAnsi="仿宋_GB2312" w:eastAsia="仿宋_GB2312" w:cs="仿宋_GB2312"/>
          <w:b w:val="0"/>
          <w:bCs/>
          <w:color w:val="000000" w:themeColor="text1"/>
          <w:sz w:val="32"/>
          <w:szCs w:val="32"/>
          <w:lang w:eastAsia="zh-CN"/>
          <w14:textFill>
            <w14:solidFill>
              <w14:schemeClr w14:val="tx1"/>
            </w14:solidFill>
          </w14:textFill>
        </w:rPr>
        <w:t>结合全区和我局执法力量实际，与市局</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安全生产监督检查</w:t>
      </w:r>
      <w:r>
        <w:rPr>
          <w:rStyle w:val="10"/>
          <w:rFonts w:hint="eastAsia" w:ascii="仿宋_GB2312" w:hAnsi="仿宋_GB2312" w:eastAsia="仿宋_GB2312" w:cs="仿宋_GB2312"/>
          <w:b w:val="0"/>
          <w:bCs/>
          <w:color w:val="000000" w:themeColor="text1"/>
          <w:sz w:val="32"/>
          <w:szCs w:val="32"/>
          <w:lang w:eastAsia="zh-CN"/>
          <w14:textFill>
            <w14:solidFill>
              <w14:schemeClr w14:val="tx1"/>
            </w14:solidFill>
          </w14:textFill>
        </w:rPr>
        <w:t>计划积极对接，确定</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202</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年</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度监督检查生产经营单位 104 家，其中重点监督</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检查生产经营单位</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 xml:space="preserve"> 85 </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家</w:t>
      </w:r>
      <w:r>
        <w:rPr>
          <w:rStyle w:val="10"/>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非煤矿山企业</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家、危险化学品企业</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56</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家</w:t>
      </w:r>
      <w:r>
        <w:rPr>
          <w:rStyle w:val="10"/>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工贸企业</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27</w:t>
      </w:r>
      <w:r>
        <w:rPr>
          <w:rStyle w:val="10"/>
          <w:rFonts w:hint="eastAsia" w:ascii="仿宋_GB2312" w:hAnsi="仿宋_GB2312" w:eastAsia="仿宋_GB2312" w:cs="仿宋_GB2312"/>
          <w:b w:val="0"/>
          <w:bCs/>
          <w:color w:val="000000" w:themeColor="text1"/>
          <w:sz w:val="32"/>
          <w:szCs w:val="32"/>
          <w14:textFill>
            <w14:solidFill>
              <w14:schemeClr w14:val="tx1"/>
            </w14:solidFill>
          </w14:textFill>
        </w:rPr>
        <w:t>家</w:t>
      </w:r>
      <w:r>
        <w:rPr>
          <w:rStyle w:val="10"/>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Style w:val="10"/>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一般生产经营单位 19 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结合日常检查和专项整治行动进行。</w:t>
      </w:r>
    </w:p>
    <w:p w14:paraId="7CFB7FF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、执法力量</w:t>
      </w:r>
    </w:p>
    <w:p w14:paraId="7A4BEF3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我局机关行政在编人员</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应急管理综合行政执法</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队在编人员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，合计执法人员15</w:t>
      </w:r>
      <w:r>
        <w:rPr>
          <w:rFonts w:hint="eastAsia" w:ascii="仿宋_GB2312" w:hAnsi="仿宋_GB2312" w:eastAsia="仿宋_GB2312" w:cs="仿宋_GB2312"/>
          <w:sz w:val="32"/>
          <w:szCs w:val="32"/>
        </w:rPr>
        <w:t>人。按原国家安全监管总局《安全生产年度</w:t>
      </w:r>
      <w:r>
        <w:rPr>
          <w:rFonts w:hint="eastAsia" w:ascii="仿宋_GB2312" w:hAnsi="仿宋_GB2312" w:eastAsia="仿宋_GB2312" w:cs="仿宋_GB2312"/>
          <w:sz w:val="32"/>
          <w:szCs w:val="32"/>
          <w:lang w:eastAsia="zh-CN"/>
        </w:rPr>
        <w:t>监督检查计划编制办法</w:t>
      </w:r>
      <w:r>
        <w:rPr>
          <w:rFonts w:hint="eastAsia" w:ascii="仿宋_GB2312" w:hAnsi="仿宋_GB2312" w:eastAsia="仿宋_GB2312" w:cs="仿宋_GB2312"/>
          <w:sz w:val="32"/>
          <w:szCs w:val="32"/>
        </w:rPr>
        <w:t>》关于“纳入计算行政执法人员数量的比例―—县级安全监管部门不得低于在册人数的80%”的规定，全局实际纳入计算的执法人员为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人。</w:t>
      </w:r>
    </w:p>
    <w:p w14:paraId="38F39DB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rightChars="0" w:firstLine="640" w:firstLineChars="200"/>
        <w:jc w:val="left"/>
        <w:textAlignment w:val="auto"/>
        <w:rPr>
          <w:rStyle w:val="10"/>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lang w:eastAsia="zh-CN"/>
        </w:rPr>
        <w:t>、</w:t>
      </w:r>
      <w:r>
        <w:rPr>
          <w:rFonts w:hint="eastAsia" w:ascii="黑体" w:hAnsi="黑体" w:eastAsia="黑体" w:cs="黑体"/>
          <w:b w:val="0"/>
          <w:bCs w:val="0"/>
          <w:sz w:val="32"/>
          <w:szCs w:val="32"/>
          <w:lang w:val="en-US" w:eastAsia="zh-CN"/>
        </w:rPr>
        <w:t>工作</w:t>
      </w:r>
      <w:r>
        <w:rPr>
          <w:rFonts w:hint="eastAsia" w:ascii="黑体" w:hAnsi="黑体" w:eastAsia="黑体" w:cs="黑体"/>
          <w:b w:val="0"/>
          <w:bCs w:val="0"/>
          <w:sz w:val="32"/>
          <w:szCs w:val="32"/>
          <w:lang w:eastAsia="zh-CN"/>
        </w:rPr>
        <w:t>要求</w:t>
      </w:r>
    </w:p>
    <w:p w14:paraId="7DA2947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left"/>
        <w:textAlignment w:val="auto"/>
        <w:rPr>
          <w:rStyle w:val="10"/>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en-US" w:eastAsia="zh-CN"/>
        </w:rPr>
        <w:t>严密组织实施</w:t>
      </w:r>
      <w:r>
        <w:rPr>
          <w:rStyle w:val="10"/>
          <w:rFonts w:hint="eastAsia" w:ascii="仿宋_GB2312" w:hAnsi="仿宋_GB2312" w:eastAsia="仿宋_GB2312" w:cs="仿宋_GB2312"/>
          <w:b/>
          <w:bCs/>
          <w:sz w:val="32"/>
          <w:szCs w:val="32"/>
        </w:rPr>
        <w:t>。</w:t>
      </w:r>
      <w:r>
        <w:rPr>
          <w:rStyle w:val="10"/>
          <w:rFonts w:hint="eastAsia" w:ascii="仿宋_GB2312" w:hAnsi="仿宋_GB2312" w:eastAsia="仿宋_GB2312" w:cs="仿宋_GB2312"/>
          <w:b w:val="0"/>
          <w:bCs/>
          <w:sz w:val="32"/>
          <w:szCs w:val="32"/>
          <w:lang w:val="en-US" w:eastAsia="zh-CN"/>
        </w:rPr>
        <w:t>各相关股室要高度重视，合理安排检查时间和执法人员，严格按照计划开展监督检查。承担检查任务的执法人员要加强安全生产相关法律法规及标准的学习，提高发现问题的能力，高标准完成年度监督检查任务。</w:t>
      </w:r>
    </w:p>
    <w:p w14:paraId="50698E90">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突出检查重点。</w:t>
      </w:r>
      <w:r>
        <w:rPr>
          <w:rFonts w:hint="eastAsia" w:ascii="仿宋_GB2312" w:hAnsi="仿宋_GB2312" w:eastAsia="仿宋_GB2312" w:cs="仿宋_GB2312"/>
          <w:b w:val="0"/>
          <w:bCs w:val="0"/>
          <w:sz w:val="32"/>
          <w:szCs w:val="32"/>
          <w:lang w:val="en-US" w:eastAsia="zh-CN"/>
        </w:rPr>
        <w:t>要综合分析研判被检查企业生产经营规模、工艺流程和安全生产状况，聚焦企业重点区域、重点部位和重要设施设备，突出企业主要负责人履职、重大隐患整治、特种作业管理等重点检查事项，开展针对性执法检查，切实提高执法检查效能。</w:t>
      </w:r>
    </w:p>
    <w:p w14:paraId="6F4AB52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leftChars="0" w:right="0" w:rightChars="0" w:firstLine="643" w:firstLineChars="200"/>
        <w:jc w:val="left"/>
        <w:textAlignment w:val="auto"/>
        <w:rPr>
          <w:rStyle w:val="10"/>
          <w:rFonts w:hint="eastAsia" w:ascii="仿宋_GB2312" w:hAnsi="仿宋_GB2312" w:eastAsia="仿宋_GB2312" w:cs="仿宋_GB2312"/>
          <w:b w:val="0"/>
          <w:bCs/>
          <w:sz w:val="32"/>
          <w:szCs w:val="32"/>
          <w:lang w:val="en-US" w:eastAsia="zh-CN"/>
        </w:rPr>
      </w:pPr>
      <w:r>
        <w:rPr>
          <w:rStyle w:val="10"/>
          <w:rFonts w:hint="eastAsia" w:ascii="仿宋_GB2312" w:hAnsi="仿宋_GB2312" w:eastAsia="仿宋_GB2312" w:cs="仿宋_GB2312"/>
          <w:b/>
          <w:bCs w:val="0"/>
          <w:sz w:val="32"/>
          <w:szCs w:val="32"/>
          <w:lang w:eastAsia="zh-CN"/>
        </w:rPr>
        <w:t>（三）</w:t>
      </w:r>
      <w:r>
        <w:rPr>
          <w:rStyle w:val="10"/>
          <w:rFonts w:hint="eastAsia" w:ascii="仿宋_GB2312" w:hAnsi="仿宋_GB2312" w:eastAsia="仿宋_GB2312" w:cs="仿宋_GB2312"/>
          <w:b/>
          <w:bCs w:val="0"/>
          <w:sz w:val="32"/>
          <w:szCs w:val="32"/>
          <w:lang w:val="en-US" w:eastAsia="zh-CN"/>
        </w:rPr>
        <w:t>规范执法行为。</w:t>
      </w:r>
      <w:r>
        <w:rPr>
          <w:rStyle w:val="10"/>
          <w:rFonts w:hint="eastAsia" w:ascii="仿宋_GB2312" w:hAnsi="仿宋_GB2312" w:eastAsia="仿宋_GB2312" w:cs="仿宋_GB2312"/>
          <w:b w:val="0"/>
          <w:bCs/>
          <w:sz w:val="32"/>
          <w:szCs w:val="32"/>
          <w:lang w:val="en-US" w:eastAsia="zh-CN"/>
        </w:rPr>
        <w:t>要坚持依法执法，深入推进严格规范公正文明执法，认真落实行政执法“三项制度”，严格按照执法检查程序开展工作</w:t>
      </w:r>
      <w:r>
        <w:rPr>
          <w:rStyle w:val="10"/>
          <w:rFonts w:hint="eastAsia" w:ascii="仿宋_GB2312" w:hAnsi="仿宋_GB2312" w:eastAsia="仿宋_GB2312" w:cs="仿宋_GB2312"/>
          <w:b w:val="0"/>
          <w:bCs/>
          <w:sz w:val="32"/>
          <w:szCs w:val="32"/>
        </w:rPr>
        <w:t>。</w:t>
      </w:r>
      <w:r>
        <w:rPr>
          <w:rStyle w:val="10"/>
          <w:rFonts w:hint="eastAsia" w:ascii="仿宋_GB2312" w:hAnsi="仿宋_GB2312" w:eastAsia="仿宋_GB2312" w:cs="仿宋_GB2312"/>
          <w:b w:val="0"/>
          <w:bCs/>
          <w:sz w:val="32"/>
          <w:szCs w:val="32"/>
          <w:lang w:val="en-US" w:eastAsia="zh-CN"/>
        </w:rPr>
        <w:t>开展执法事先告知，将普法融入执法全过程，推进服务型执法，强化行政指导，推动企业问题隐患排查整改见实效。</w:t>
      </w:r>
    </w:p>
    <w:p w14:paraId="52911CA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hint="eastAsia" w:ascii="黑体" w:hAnsi="黑体" w:eastAsia="黑体" w:cs="黑体"/>
          <w:sz w:val="32"/>
          <w:szCs w:val="32"/>
        </w:rPr>
        <w:t>其他事项</w:t>
      </w:r>
    </w:p>
    <w:p w14:paraId="47AE356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检查计划经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人民政府批准后实施。</w:t>
      </w:r>
    </w:p>
    <w:p w14:paraId="31B4C1B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检查计划进行部分调整或者变更的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应当及时制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有关文件，存档备查</w:t>
      </w:r>
      <w:r>
        <w:rPr>
          <w:rFonts w:hint="eastAsia" w:ascii="仿宋_GB2312" w:hAnsi="仿宋_GB2312" w:eastAsia="仿宋_GB2312" w:cs="仿宋_GB2312"/>
          <w:sz w:val="32"/>
          <w:szCs w:val="32"/>
          <w:lang w:eastAsia="zh-CN"/>
        </w:rPr>
        <w:t>。</w:t>
      </w:r>
    </w:p>
    <w:p w14:paraId="1433182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未列入检查对象的生产经营单位，其安全监督检查工作按照属地管理原则由各乡、街道、园区</w:t>
      </w:r>
      <w:r>
        <w:rPr>
          <w:rFonts w:hint="eastAsia" w:ascii="仿宋_GB2312" w:hAnsi="仿宋_GB2312" w:eastAsia="仿宋_GB2312" w:cs="仿宋_GB2312"/>
          <w:sz w:val="32"/>
          <w:szCs w:val="32"/>
          <w:lang w:val="en-US" w:eastAsia="zh-CN"/>
        </w:rPr>
        <w:t>发展服务中心</w:t>
      </w:r>
      <w:r>
        <w:rPr>
          <w:rFonts w:hint="eastAsia" w:ascii="仿宋_GB2312" w:hAnsi="仿宋_GB2312" w:eastAsia="仿宋_GB2312" w:cs="仿宋_GB2312"/>
          <w:sz w:val="32"/>
          <w:szCs w:val="32"/>
          <w:lang w:eastAsia="zh-CN"/>
        </w:rPr>
        <w:t>负责。</w:t>
      </w:r>
    </w:p>
    <w:p w14:paraId="1088E0FA">
      <w:pPr>
        <w:keepNext w:val="0"/>
        <w:keepLines w:val="0"/>
        <w:pageBreakBefore w:val="0"/>
        <w:widowControl/>
        <w:tabs>
          <w:tab w:val="left" w:pos="3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lang w:val="en-US" w:eastAsia="zh-CN"/>
        </w:rPr>
      </w:pPr>
    </w:p>
    <w:p w14:paraId="58713896">
      <w:pPr>
        <w:keepNext w:val="0"/>
        <w:keepLines w:val="0"/>
        <w:pageBreakBefore w:val="0"/>
        <w:widowControl/>
        <w:tabs>
          <w:tab w:val="left" w:pos="3780"/>
        </w:tabs>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w:t>
      </w:r>
    </w:p>
    <w:p w14:paraId="528B0C52">
      <w:pPr>
        <w:keepNext w:val="0"/>
        <w:keepLines w:val="0"/>
        <w:pageBreakBefore w:val="0"/>
        <w:widowControl/>
        <w:tabs>
          <w:tab w:val="left" w:pos="378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湖滨区应急管理局2025年度安全生产监督检查计划表</w:t>
      </w:r>
    </w:p>
    <w:p w14:paraId="3F859598">
      <w:pPr>
        <w:keepNext w:val="0"/>
        <w:keepLines w:val="0"/>
        <w:pageBreakBefore w:val="0"/>
        <w:widowControl w:val="0"/>
        <w:tabs>
          <w:tab w:val="left" w:pos="3780"/>
        </w:tabs>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p>
    <w:p w14:paraId="3C1DD0B9">
      <w:pPr>
        <w:keepNext w:val="0"/>
        <w:keepLines w:val="0"/>
        <w:pageBreakBefore w:val="0"/>
        <w:widowControl w:val="0"/>
        <w:tabs>
          <w:tab w:val="left" w:pos="3780"/>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2396D3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18FA915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14:paraId="7917DFA6">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2E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C5A5D">
                          <w:pPr>
                            <w:pStyle w:val="5"/>
                            <w:jc w:val="center"/>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9C5A5D">
                    <w:pPr>
                      <w:pStyle w:val="5"/>
                      <w:jc w:val="center"/>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ODE1YjQ2ODBlNTVkOGE1YmI2NmVkNGRmZjNlMDkifQ=="/>
  </w:docVars>
  <w:rsids>
    <w:rsidRoot w:val="52AD2E00"/>
    <w:rsid w:val="01586709"/>
    <w:rsid w:val="019E4ED3"/>
    <w:rsid w:val="02D24F70"/>
    <w:rsid w:val="02D8681C"/>
    <w:rsid w:val="034565C0"/>
    <w:rsid w:val="03C73E64"/>
    <w:rsid w:val="04DB289A"/>
    <w:rsid w:val="04FB10AC"/>
    <w:rsid w:val="05FF2B7C"/>
    <w:rsid w:val="06D969C6"/>
    <w:rsid w:val="06DA69AD"/>
    <w:rsid w:val="07195727"/>
    <w:rsid w:val="078128D6"/>
    <w:rsid w:val="07990E48"/>
    <w:rsid w:val="08686368"/>
    <w:rsid w:val="08C86B60"/>
    <w:rsid w:val="091247E9"/>
    <w:rsid w:val="098A46BA"/>
    <w:rsid w:val="099F297C"/>
    <w:rsid w:val="09B258E2"/>
    <w:rsid w:val="0AA07AB9"/>
    <w:rsid w:val="0B590E5B"/>
    <w:rsid w:val="0BF60B84"/>
    <w:rsid w:val="0BFB4CC1"/>
    <w:rsid w:val="0C5F7F68"/>
    <w:rsid w:val="0C70541A"/>
    <w:rsid w:val="0CBF5194"/>
    <w:rsid w:val="0E1931C3"/>
    <w:rsid w:val="0F702988"/>
    <w:rsid w:val="0FA65EAE"/>
    <w:rsid w:val="101E1525"/>
    <w:rsid w:val="1027334F"/>
    <w:rsid w:val="102F7D69"/>
    <w:rsid w:val="10C74DE5"/>
    <w:rsid w:val="11A7392F"/>
    <w:rsid w:val="1241610F"/>
    <w:rsid w:val="12A90191"/>
    <w:rsid w:val="12D621AE"/>
    <w:rsid w:val="138A6D4A"/>
    <w:rsid w:val="13B70810"/>
    <w:rsid w:val="14A07869"/>
    <w:rsid w:val="151315EE"/>
    <w:rsid w:val="16427258"/>
    <w:rsid w:val="187E35B2"/>
    <w:rsid w:val="199D4D17"/>
    <w:rsid w:val="1A3B2075"/>
    <w:rsid w:val="1B2D759B"/>
    <w:rsid w:val="1B926DD9"/>
    <w:rsid w:val="1D7576CF"/>
    <w:rsid w:val="1DC07D5D"/>
    <w:rsid w:val="1DD957B9"/>
    <w:rsid w:val="1EC063FA"/>
    <w:rsid w:val="218426B2"/>
    <w:rsid w:val="21B52654"/>
    <w:rsid w:val="226E391D"/>
    <w:rsid w:val="22E5250A"/>
    <w:rsid w:val="25E6454D"/>
    <w:rsid w:val="263B6D32"/>
    <w:rsid w:val="26C84879"/>
    <w:rsid w:val="26D9203C"/>
    <w:rsid w:val="284464EE"/>
    <w:rsid w:val="28E06E56"/>
    <w:rsid w:val="2A742E81"/>
    <w:rsid w:val="2BED40DD"/>
    <w:rsid w:val="2C0F41E8"/>
    <w:rsid w:val="2C6B3F59"/>
    <w:rsid w:val="2CB21A3D"/>
    <w:rsid w:val="2D444B2D"/>
    <w:rsid w:val="2D811081"/>
    <w:rsid w:val="2E131A12"/>
    <w:rsid w:val="2E7A0508"/>
    <w:rsid w:val="2F525C0F"/>
    <w:rsid w:val="302B7E59"/>
    <w:rsid w:val="30F1651D"/>
    <w:rsid w:val="310119B3"/>
    <w:rsid w:val="31CF5674"/>
    <w:rsid w:val="334B63B9"/>
    <w:rsid w:val="33D73BEC"/>
    <w:rsid w:val="35C55CA5"/>
    <w:rsid w:val="37ED069B"/>
    <w:rsid w:val="38325D99"/>
    <w:rsid w:val="38960DA7"/>
    <w:rsid w:val="38A02E78"/>
    <w:rsid w:val="3A0A52C5"/>
    <w:rsid w:val="3A260701"/>
    <w:rsid w:val="3A301F33"/>
    <w:rsid w:val="3A4A12DC"/>
    <w:rsid w:val="3B400A2F"/>
    <w:rsid w:val="3C1E13C9"/>
    <w:rsid w:val="3CD05E9F"/>
    <w:rsid w:val="3D0F0E53"/>
    <w:rsid w:val="3D6C0B81"/>
    <w:rsid w:val="3DFD4754"/>
    <w:rsid w:val="3EC86B10"/>
    <w:rsid w:val="3EF92438"/>
    <w:rsid w:val="3F69592F"/>
    <w:rsid w:val="3F814B69"/>
    <w:rsid w:val="41343BAA"/>
    <w:rsid w:val="413D035D"/>
    <w:rsid w:val="42552DB0"/>
    <w:rsid w:val="42CE526A"/>
    <w:rsid w:val="44C70E65"/>
    <w:rsid w:val="453E42F9"/>
    <w:rsid w:val="45C33BBB"/>
    <w:rsid w:val="45FC6283"/>
    <w:rsid w:val="46955ED3"/>
    <w:rsid w:val="470D1E8B"/>
    <w:rsid w:val="47936C38"/>
    <w:rsid w:val="47BA5463"/>
    <w:rsid w:val="4961437E"/>
    <w:rsid w:val="4B6C74E8"/>
    <w:rsid w:val="4C3F6720"/>
    <w:rsid w:val="4C5B137D"/>
    <w:rsid w:val="4C665919"/>
    <w:rsid w:val="4C9C6840"/>
    <w:rsid w:val="4CF5627B"/>
    <w:rsid w:val="4D302450"/>
    <w:rsid w:val="4E1869C2"/>
    <w:rsid w:val="500B4A09"/>
    <w:rsid w:val="50D721EE"/>
    <w:rsid w:val="50E54725"/>
    <w:rsid w:val="50ED6794"/>
    <w:rsid w:val="5143170D"/>
    <w:rsid w:val="52326855"/>
    <w:rsid w:val="527F6A3A"/>
    <w:rsid w:val="52AD2E00"/>
    <w:rsid w:val="52EF6909"/>
    <w:rsid w:val="5445349C"/>
    <w:rsid w:val="54805F4F"/>
    <w:rsid w:val="54CC140D"/>
    <w:rsid w:val="55AF05D2"/>
    <w:rsid w:val="562E02BA"/>
    <w:rsid w:val="56340B39"/>
    <w:rsid w:val="567145E7"/>
    <w:rsid w:val="56C82B51"/>
    <w:rsid w:val="583F5EE0"/>
    <w:rsid w:val="58F16E58"/>
    <w:rsid w:val="597E67C2"/>
    <w:rsid w:val="5B1705EB"/>
    <w:rsid w:val="5C084026"/>
    <w:rsid w:val="5ED000DB"/>
    <w:rsid w:val="5F8601F6"/>
    <w:rsid w:val="5FCC6AF1"/>
    <w:rsid w:val="5FD97A9F"/>
    <w:rsid w:val="60B054F8"/>
    <w:rsid w:val="60CD0B37"/>
    <w:rsid w:val="60FF065F"/>
    <w:rsid w:val="63E83FD5"/>
    <w:rsid w:val="6548459E"/>
    <w:rsid w:val="659F36E9"/>
    <w:rsid w:val="668444AC"/>
    <w:rsid w:val="66AF307F"/>
    <w:rsid w:val="66CF2A98"/>
    <w:rsid w:val="68A41E31"/>
    <w:rsid w:val="68DB550E"/>
    <w:rsid w:val="69AD4657"/>
    <w:rsid w:val="69E94972"/>
    <w:rsid w:val="69FD2803"/>
    <w:rsid w:val="6A47125C"/>
    <w:rsid w:val="6A7A4AD5"/>
    <w:rsid w:val="6AD43ACA"/>
    <w:rsid w:val="6AF6321B"/>
    <w:rsid w:val="6B555394"/>
    <w:rsid w:val="6C0E56AE"/>
    <w:rsid w:val="6C661A93"/>
    <w:rsid w:val="6CE173B5"/>
    <w:rsid w:val="6D5E17A1"/>
    <w:rsid w:val="6E615831"/>
    <w:rsid w:val="6ECC68D2"/>
    <w:rsid w:val="6EE90259"/>
    <w:rsid w:val="701233DB"/>
    <w:rsid w:val="721C75FE"/>
    <w:rsid w:val="734C4696"/>
    <w:rsid w:val="73747C88"/>
    <w:rsid w:val="73E50469"/>
    <w:rsid w:val="740E4369"/>
    <w:rsid w:val="74D47931"/>
    <w:rsid w:val="753B2549"/>
    <w:rsid w:val="7602734D"/>
    <w:rsid w:val="76381C45"/>
    <w:rsid w:val="764E75D4"/>
    <w:rsid w:val="76D51A48"/>
    <w:rsid w:val="781E7B10"/>
    <w:rsid w:val="79DE3114"/>
    <w:rsid w:val="7A036672"/>
    <w:rsid w:val="7A6730A5"/>
    <w:rsid w:val="7AD229E7"/>
    <w:rsid w:val="7CB63753"/>
    <w:rsid w:val="7D2A2035"/>
    <w:rsid w:val="7D576E02"/>
    <w:rsid w:val="7D98177B"/>
    <w:rsid w:val="7E637B8F"/>
    <w:rsid w:val="7F030F92"/>
    <w:rsid w:val="7F03213E"/>
    <w:rsid w:val="7FC7618A"/>
    <w:rsid w:val="7FEF2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autoRedefine/>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1663</Words>
  <Characters>1729</Characters>
  <Lines>0</Lines>
  <Paragraphs>0</Paragraphs>
  <TotalTime>60</TotalTime>
  <ScaleCrop>false</ScaleCrop>
  <LinksUpToDate>false</LinksUpToDate>
  <CharactersWithSpaces>1771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2019-04-19T01:59:00Z</dcterms:created>
  <dc:creator>Chen(ღ˘⌣˘ღ)</dc:creator>
  <cp:lastModifiedBy>紫荆</cp:lastModifiedBy>
  <cp:lastPrinted>2025-03-17T08:23:30Z</cp:lastPrinted>
  <dcterms:modified xsi:type="dcterms:W3CDTF">2025-03-17T08:23:56Z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C110E517B4994BD988488170B95255A4_13</vt:lpwstr>
  </property>
  <property fmtid="{D5CDD505-2E9C-101B-9397-08002B2CF9AE}" pid="4" name="KSOTemplateDocerSaveRecord">
    <vt:lpwstr>eyJoZGlkIjoiZWVkY2U4ZDM2ZWM2YTZjOGM5NmE0ZTAyZDM2ZjRjYzMiLCJ1c2VySWQiOiI0MjMwOTI4MjEifQ==</vt:lpwstr>
  </property>
</Properties>
</file>