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76A0C">
      <w:pPr>
        <w:pStyle w:val="9"/>
        <w:widowControl/>
        <w:shd w:val="clear" w:color="auto" w:fill="FFFFFF"/>
        <w:spacing w:before="0" w:beforeAutospacing="0" w:after="150" w:afterAutospacing="0" w:line="550" w:lineRule="exact"/>
        <w:jc w:val="center"/>
        <w:rPr>
          <w:rStyle w:val="13"/>
          <w:rFonts w:ascii="方正小标宋简体" w:hAnsi="方正小标宋简体" w:eastAsia="方正小标宋简体" w:cs="方正小标宋简体"/>
          <w:b w:val="0"/>
          <w:bCs/>
          <w:color w:val="333333"/>
          <w:sz w:val="44"/>
          <w:szCs w:val="44"/>
          <w:shd w:val="clear" w:color="auto" w:fill="FFFFFF"/>
          <w:lang w:val="en"/>
        </w:rPr>
      </w:pPr>
    </w:p>
    <w:p w14:paraId="15174CC2">
      <w:pPr>
        <w:pStyle w:val="9"/>
        <w:widowControl/>
        <w:shd w:val="clear" w:color="auto" w:fill="FFFFFF"/>
        <w:spacing w:before="0" w:beforeAutospacing="0" w:after="150" w:afterAutospacing="0" w:line="550" w:lineRule="exact"/>
        <w:jc w:val="center"/>
        <w:rPr>
          <w:rStyle w:val="13"/>
          <w:rFonts w:hint="default" w:ascii="Times New Roman" w:hAnsi="Times New Roman" w:eastAsia="方正小标宋简体" w:cs="Times New Roman"/>
          <w:b w:val="0"/>
          <w:bCs/>
          <w:color w:val="333333"/>
          <w:sz w:val="44"/>
          <w:szCs w:val="44"/>
          <w:shd w:val="clear" w:color="auto" w:fill="FFFFFF"/>
          <w:lang w:val="en" w:eastAsia="zh-CN"/>
        </w:rPr>
      </w:pPr>
    </w:p>
    <w:p w14:paraId="521F0A2C">
      <w:pPr>
        <w:pStyle w:val="9"/>
        <w:widowControl/>
        <w:shd w:val="clear" w:color="auto" w:fill="FFFFFF"/>
        <w:spacing w:before="0" w:beforeAutospacing="0" w:after="150" w:afterAutospacing="0" w:line="550" w:lineRule="exact"/>
        <w:jc w:val="center"/>
        <w:rPr>
          <w:rStyle w:val="13"/>
          <w:rFonts w:hint="default" w:ascii="Times New Roman" w:hAnsi="Times New Roman" w:eastAsia="方正小标宋简体" w:cs="Times New Roman"/>
          <w:b w:val="0"/>
          <w:bCs/>
          <w:color w:val="333333"/>
          <w:sz w:val="44"/>
          <w:szCs w:val="44"/>
          <w:shd w:val="clear" w:color="auto" w:fill="FFFFFF"/>
          <w:lang w:val="en" w:eastAsia="zh-CN"/>
        </w:rPr>
      </w:pPr>
    </w:p>
    <w:p w14:paraId="38284158">
      <w:pPr>
        <w:pStyle w:val="9"/>
        <w:widowControl/>
        <w:shd w:val="clear" w:color="auto" w:fill="FFFFFF"/>
        <w:spacing w:before="0" w:beforeAutospacing="0" w:after="150" w:afterAutospacing="0" w:line="550" w:lineRule="exact"/>
        <w:jc w:val="center"/>
        <w:rPr>
          <w:rStyle w:val="13"/>
          <w:rFonts w:hint="default" w:ascii="Times New Roman" w:hAnsi="Times New Roman" w:eastAsia="方正小标宋简体" w:cs="Times New Roman"/>
          <w:b w:val="0"/>
          <w:bCs/>
          <w:color w:val="333333"/>
          <w:sz w:val="44"/>
          <w:szCs w:val="44"/>
          <w:shd w:val="clear" w:color="auto" w:fill="FFFFFF"/>
          <w:lang w:val="en" w:eastAsia="zh-CN"/>
        </w:rPr>
      </w:pPr>
    </w:p>
    <w:p w14:paraId="56072BC2">
      <w:pPr>
        <w:pStyle w:val="9"/>
        <w:widowControl/>
        <w:shd w:val="clear" w:color="auto" w:fill="FFFFFF"/>
        <w:spacing w:before="0" w:beforeAutospacing="0" w:after="150" w:afterAutospacing="0" w:line="550" w:lineRule="exact"/>
        <w:jc w:val="center"/>
        <w:rPr>
          <w:rStyle w:val="13"/>
          <w:rFonts w:hint="default" w:ascii="Times New Roman" w:hAnsi="Times New Roman" w:eastAsia="方正小标宋简体" w:cs="Times New Roman"/>
          <w:b w:val="0"/>
          <w:bCs/>
          <w:color w:val="333333"/>
          <w:sz w:val="44"/>
          <w:szCs w:val="44"/>
          <w:shd w:val="clear" w:color="auto" w:fill="FFFFFF"/>
          <w:lang w:val="en" w:eastAsia="zh-CN"/>
        </w:rPr>
      </w:pPr>
    </w:p>
    <w:p w14:paraId="4D73165D">
      <w:pPr>
        <w:pStyle w:val="9"/>
        <w:widowControl/>
        <w:shd w:val="clear" w:color="auto" w:fill="FFFFFF"/>
        <w:spacing w:before="0" w:beforeAutospacing="0" w:after="150" w:afterAutospacing="0" w:line="550" w:lineRule="exact"/>
        <w:jc w:val="center"/>
        <w:rPr>
          <w:rStyle w:val="13"/>
          <w:rFonts w:hint="default" w:ascii="Times New Roman" w:hAnsi="Times New Roman" w:eastAsia="方正小标宋简体" w:cs="Times New Roman"/>
          <w:b w:val="0"/>
          <w:bCs/>
          <w:color w:val="333333"/>
          <w:sz w:val="44"/>
          <w:szCs w:val="44"/>
          <w:shd w:val="clear" w:color="auto" w:fill="FFFFFF"/>
          <w:lang w:val="en" w:eastAsia="zh-CN"/>
        </w:rPr>
      </w:pPr>
    </w:p>
    <w:p w14:paraId="1BEF66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lang w:val="en-US" w:eastAsia="zh-CN"/>
        </w:rPr>
        <w:t>监</w:t>
      </w:r>
      <w:r>
        <w:rPr>
          <w:rFonts w:hint="eastAsia" w:ascii="Times New Roman" w:hAnsi="Times New Roman" w:eastAsia="仿宋_GB2312" w:cs="Times New Roman"/>
          <w:color w:val="auto"/>
          <w:sz w:val="32"/>
          <w:szCs w:val="32"/>
          <w:lang w:val="en-US" w:eastAsia="zh-CN"/>
        </w:rPr>
        <w:t>湖</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号</w:t>
      </w:r>
    </w:p>
    <w:p w14:paraId="553311ED">
      <w:pPr>
        <w:pStyle w:val="9"/>
        <w:widowControl/>
        <w:shd w:val="clear" w:color="auto" w:fill="FFFFFF"/>
        <w:spacing w:before="0" w:beforeAutospacing="0" w:after="150" w:afterAutospacing="0" w:line="550" w:lineRule="exact"/>
        <w:jc w:val="both"/>
        <w:rPr>
          <w:rStyle w:val="13"/>
          <w:rFonts w:hint="default" w:ascii="Times New Roman" w:hAnsi="Times New Roman" w:eastAsia="方正小标宋简体" w:cs="Times New Roman"/>
          <w:b w:val="0"/>
          <w:bCs/>
          <w:color w:val="333333"/>
          <w:sz w:val="44"/>
          <w:szCs w:val="44"/>
          <w:shd w:val="clear" w:color="auto" w:fill="FFFFFF"/>
          <w:lang w:val="en" w:eastAsia="zh-CN"/>
        </w:rPr>
      </w:pPr>
    </w:p>
    <w:p w14:paraId="7D7059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大标宋_GBK" w:eastAsia="方正小标宋简体" w:cs="宋体"/>
          <w:kern w:val="1"/>
          <w:sz w:val="44"/>
          <w:szCs w:val="44"/>
        </w:rPr>
      </w:pPr>
      <w:r>
        <w:rPr>
          <w:rFonts w:hint="eastAsia" w:ascii="方正小标宋简体" w:hAnsi="方正大标宋_GBK" w:eastAsia="方正小标宋简体" w:cs="宋体"/>
          <w:kern w:val="1"/>
          <w:sz w:val="44"/>
          <w:szCs w:val="44"/>
        </w:rPr>
        <w:t>关于印发《三门峡市湖滨区202</w:t>
      </w:r>
      <w:r>
        <w:rPr>
          <w:rFonts w:hint="eastAsia" w:ascii="方正小标宋简体" w:hAnsi="方正大标宋_GBK" w:eastAsia="方正小标宋简体" w:cs="宋体"/>
          <w:kern w:val="1"/>
          <w:sz w:val="44"/>
          <w:szCs w:val="44"/>
          <w:lang w:val="en-US" w:eastAsia="zh-CN"/>
        </w:rPr>
        <w:t>5</w:t>
      </w:r>
      <w:r>
        <w:rPr>
          <w:rFonts w:hint="eastAsia" w:ascii="方正小标宋简体" w:hAnsi="方正大标宋_GBK" w:eastAsia="方正小标宋简体" w:cs="宋体"/>
          <w:kern w:val="1"/>
          <w:sz w:val="44"/>
          <w:szCs w:val="44"/>
        </w:rPr>
        <w:t>年度部门联合“双随机、一公开”抽查计划》的通知</w:t>
      </w:r>
    </w:p>
    <w:p w14:paraId="558667F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Style w:val="13"/>
          <w:rFonts w:hint="default" w:ascii="Times New Roman" w:hAnsi="Times New Roman" w:eastAsia="方正小标宋简体" w:cs="Times New Roman"/>
          <w:b w:val="0"/>
          <w:bCs/>
          <w:color w:val="333333"/>
          <w:sz w:val="44"/>
          <w:szCs w:val="44"/>
          <w:shd w:val="clear" w:color="auto" w:fill="FFFFFF"/>
          <w:lang w:val="en"/>
        </w:rPr>
      </w:pPr>
    </w:p>
    <w:p w14:paraId="4C0A81C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eastAsia="zh-CN"/>
        </w:rPr>
        <w:t>各相关单位</w:t>
      </w:r>
      <w:r>
        <w:rPr>
          <w:rFonts w:ascii="仿宋_GB2312" w:hAnsi="仿宋_GB2312" w:eastAsia="仿宋_GB2312" w:cs="仿宋_GB2312"/>
          <w:kern w:val="1"/>
          <w:sz w:val="32"/>
          <w:szCs w:val="32"/>
        </w:rPr>
        <w:t>：</w:t>
      </w:r>
    </w:p>
    <w:p w14:paraId="0F29325C">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    为进一步优化湖滨区营商环境、推进“双随机、一公开”监管工作顺利开展，提高监管效能，减轻企业负担，实现“进一次门、查多项事”，根据国务院、省政府和市政府文件要求，制定了《三门峡市湖滨区202</w:t>
      </w: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kern w:val="1"/>
          <w:sz w:val="32"/>
          <w:szCs w:val="32"/>
        </w:rPr>
        <w:t>年度部门联合“双随机、一公开”抽查计划》，现予以印发，请各发起部门和参与部门切实履行职责，按照“双随机、一公开”工作要求，公平公正实施抽查检查，检查结果通过国家企业信用信息公示系统向社会公示并记于企业名下，实现湖滨区市场监管领域有关部门“双随机、一公开”监管全覆盖和联合监管常态化。</w:t>
      </w:r>
    </w:p>
    <w:p w14:paraId="7903CB7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附件：三门峡市湖滨区202</w:t>
      </w: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kern w:val="1"/>
          <w:sz w:val="32"/>
          <w:szCs w:val="32"/>
        </w:rPr>
        <w:t>年度部门联合“双随机、一公开”抽查计划表</w:t>
      </w:r>
    </w:p>
    <w:p w14:paraId="04FF0094">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小标宋简体" w:hAnsi="方正小标宋简体" w:eastAsia="方正小标宋简体" w:cs="方正小标宋简体"/>
          <w:sz w:val="42"/>
          <w:szCs w:val="42"/>
        </w:rPr>
      </w:pPr>
    </w:p>
    <w:p w14:paraId="4F9110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D7838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三门峡市</w:t>
      </w:r>
      <w:r>
        <w:rPr>
          <w:rFonts w:hint="eastAsia" w:ascii="仿宋_GB2312" w:hAnsi="仿宋_GB2312" w:eastAsia="仿宋_GB2312" w:cs="仿宋_GB2312"/>
          <w:sz w:val="32"/>
          <w:szCs w:val="32"/>
          <w:lang w:val="en-US" w:eastAsia="zh-CN"/>
        </w:rPr>
        <w:t>市场监督管理局湖滨分局</w:t>
      </w:r>
    </w:p>
    <w:p w14:paraId="19847D89">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ascii="仿宋_GB2312" w:hAnsi="仿宋_GB2312" w:eastAsia="仿宋_GB2312" w:cs="仿宋_GB2312"/>
          <w:sz w:val="32"/>
          <w:szCs w:val="32"/>
        </w:rPr>
      </w:pPr>
      <w:r>
        <w:rPr>
          <w:rFonts w:eastAsia="仿宋_GB2312"/>
          <w:sz w:val="32"/>
          <w:szCs w:val="32"/>
        </w:rPr>
        <w:t>202</w:t>
      </w:r>
      <w:r>
        <w:rPr>
          <w:rFonts w:hint="eastAsia" w:eastAsia="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2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27</w:t>
      </w:r>
      <w:r>
        <w:rPr>
          <w:rFonts w:hint="eastAsia" w:ascii="仿宋_GB2312" w:hAnsi="仿宋_GB2312" w:eastAsia="仿宋_GB2312" w:cs="仿宋_GB2312"/>
          <w:sz w:val="32"/>
          <w:szCs w:val="32"/>
        </w:rPr>
        <w:t>日</w:t>
      </w:r>
    </w:p>
    <w:p w14:paraId="0D2B40B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w:t>
      </w:r>
    </w:p>
    <w:p w14:paraId="07922A20">
      <w:pPr>
        <w:pStyle w:val="16"/>
        <w:rPr>
          <w:rFonts w:hint="default" w:ascii="Times New Roman" w:hAnsi="Times New Roman" w:eastAsia="仿宋_GB2312" w:cs="Times New Roman"/>
          <w:color w:val="auto"/>
          <w:kern w:val="0"/>
          <w:sz w:val="32"/>
          <w:szCs w:val="32"/>
        </w:rPr>
      </w:pPr>
    </w:p>
    <w:p w14:paraId="3D00AFBF">
      <w:pPr>
        <w:pStyle w:val="16"/>
        <w:rPr>
          <w:rFonts w:hint="default" w:ascii="Times New Roman" w:hAnsi="Times New Roman" w:eastAsia="仿宋_GB2312" w:cs="Times New Roman"/>
          <w:color w:val="auto"/>
          <w:kern w:val="0"/>
          <w:sz w:val="32"/>
          <w:szCs w:val="32"/>
        </w:rPr>
      </w:pPr>
    </w:p>
    <w:p w14:paraId="32292DD0">
      <w:pPr>
        <w:pStyle w:val="16"/>
        <w:ind w:left="0" w:leftChars="0" w:firstLine="0" w:firstLineChars="0"/>
        <w:rPr>
          <w:rFonts w:hint="default"/>
          <w:b w:val="0"/>
          <w:i w:val="0"/>
          <w:caps w:val="0"/>
          <w:color w:val="000000"/>
          <w:spacing w:val="0"/>
          <w:w w:val="100"/>
          <w:sz w:val="32"/>
          <w:lang w:val="en-US" w:eastAsia="zh-CN"/>
        </w:rPr>
      </w:pPr>
    </w:p>
    <w:p w14:paraId="616BD16E">
      <w:pPr>
        <w:pStyle w:val="16"/>
        <w:ind w:left="0" w:leftChars="0" w:firstLine="0" w:firstLineChars="0"/>
        <w:rPr>
          <w:rFonts w:hint="default"/>
          <w:b w:val="0"/>
          <w:i w:val="0"/>
          <w:caps w:val="0"/>
          <w:color w:val="000000"/>
          <w:spacing w:val="0"/>
          <w:w w:val="100"/>
          <w:sz w:val="32"/>
          <w:lang w:val="en-US" w:eastAsia="zh-CN"/>
        </w:rPr>
      </w:pPr>
    </w:p>
    <w:p w14:paraId="6E32C268">
      <w:pPr>
        <w:pStyle w:val="16"/>
        <w:ind w:left="0" w:leftChars="0" w:firstLine="0" w:firstLineChars="0"/>
        <w:rPr>
          <w:rFonts w:hint="default"/>
          <w:b w:val="0"/>
          <w:i w:val="0"/>
          <w:caps w:val="0"/>
          <w:color w:val="000000"/>
          <w:spacing w:val="0"/>
          <w:w w:val="100"/>
          <w:sz w:val="32"/>
          <w:lang w:val="en-US" w:eastAsia="zh-CN"/>
        </w:rPr>
      </w:pPr>
    </w:p>
    <w:p w14:paraId="31BC4876">
      <w:pPr>
        <w:pStyle w:val="16"/>
        <w:ind w:left="0" w:leftChars="0" w:firstLine="0" w:firstLineChars="0"/>
        <w:rPr>
          <w:rFonts w:hint="default"/>
          <w:b w:val="0"/>
          <w:i w:val="0"/>
          <w:caps w:val="0"/>
          <w:color w:val="000000"/>
          <w:spacing w:val="0"/>
          <w:w w:val="100"/>
          <w:sz w:val="32"/>
          <w:lang w:val="en-US" w:eastAsia="zh-CN"/>
        </w:rPr>
      </w:pPr>
    </w:p>
    <w:p w14:paraId="39F79270">
      <w:pPr>
        <w:pStyle w:val="16"/>
        <w:ind w:left="0" w:leftChars="0" w:firstLine="0" w:firstLineChars="0"/>
        <w:rPr>
          <w:rFonts w:hint="default"/>
          <w:b w:val="0"/>
          <w:i w:val="0"/>
          <w:caps w:val="0"/>
          <w:color w:val="000000"/>
          <w:spacing w:val="0"/>
          <w:w w:val="100"/>
          <w:sz w:val="32"/>
          <w:lang w:val="en-US" w:eastAsia="zh-CN"/>
        </w:rPr>
      </w:pPr>
    </w:p>
    <w:p w14:paraId="12C6C06A">
      <w:pPr>
        <w:pStyle w:val="16"/>
        <w:ind w:left="0" w:leftChars="0" w:firstLine="0" w:firstLineChars="0"/>
        <w:rPr>
          <w:rFonts w:hint="default"/>
          <w:b w:val="0"/>
          <w:i w:val="0"/>
          <w:caps w:val="0"/>
          <w:color w:val="000000"/>
          <w:spacing w:val="0"/>
          <w:w w:val="100"/>
          <w:sz w:val="32"/>
          <w:lang w:val="en-US" w:eastAsia="zh-CN"/>
        </w:rPr>
      </w:pPr>
    </w:p>
    <w:p w14:paraId="79320326">
      <w:pPr>
        <w:pStyle w:val="16"/>
        <w:ind w:left="0" w:leftChars="0" w:firstLine="0" w:firstLineChars="0"/>
        <w:rPr>
          <w:rFonts w:hint="default"/>
          <w:b w:val="0"/>
          <w:i w:val="0"/>
          <w:caps w:val="0"/>
          <w:color w:val="000000"/>
          <w:spacing w:val="0"/>
          <w:w w:val="100"/>
          <w:sz w:val="32"/>
          <w:lang w:val="en-US" w:eastAsia="zh-CN"/>
        </w:rPr>
      </w:pPr>
    </w:p>
    <w:p w14:paraId="7ABF657C">
      <w:pPr>
        <w:pStyle w:val="16"/>
        <w:ind w:left="0" w:leftChars="0" w:firstLine="0" w:firstLineChars="0"/>
        <w:rPr>
          <w:rFonts w:hint="default"/>
          <w:b w:val="0"/>
          <w:i w:val="0"/>
          <w:caps w:val="0"/>
          <w:color w:val="000000"/>
          <w:spacing w:val="0"/>
          <w:w w:val="100"/>
          <w:sz w:val="32"/>
          <w:lang w:val="en-US" w:eastAsia="zh-CN"/>
        </w:rPr>
      </w:pPr>
    </w:p>
    <w:p w14:paraId="0BEE6CA7">
      <w:pPr>
        <w:pStyle w:val="16"/>
        <w:ind w:left="0" w:leftChars="0" w:firstLine="0" w:firstLineChars="0"/>
        <w:rPr>
          <w:rFonts w:hint="default"/>
          <w:b w:val="0"/>
          <w:i w:val="0"/>
          <w:caps w:val="0"/>
          <w:color w:val="000000"/>
          <w:spacing w:val="0"/>
          <w:w w:val="100"/>
          <w:sz w:val="32"/>
          <w:lang w:val="en-US" w:eastAsia="zh-CN"/>
        </w:rPr>
      </w:pPr>
    </w:p>
    <w:p w14:paraId="12D79CBE">
      <w:pPr>
        <w:pStyle w:val="16"/>
        <w:ind w:left="0" w:leftChars="0" w:firstLine="0" w:firstLineChars="0"/>
        <w:rPr>
          <w:rFonts w:hint="default"/>
          <w:b w:val="0"/>
          <w:i w:val="0"/>
          <w:caps w:val="0"/>
          <w:color w:val="000000"/>
          <w:spacing w:val="0"/>
          <w:w w:val="100"/>
          <w:sz w:val="32"/>
          <w:lang w:val="en-US" w:eastAsia="zh-CN"/>
        </w:rPr>
      </w:pPr>
    </w:p>
    <w:p w14:paraId="3E4C1EC7">
      <w:pPr>
        <w:pStyle w:val="16"/>
        <w:ind w:left="0" w:leftChars="0" w:firstLine="0" w:firstLineChars="0"/>
        <w:rPr>
          <w:rFonts w:hint="default"/>
          <w:b w:val="0"/>
          <w:i w:val="0"/>
          <w:caps w:val="0"/>
          <w:color w:val="000000"/>
          <w:spacing w:val="0"/>
          <w:w w:val="100"/>
          <w:sz w:val="32"/>
          <w:lang w:val="en-US" w:eastAsia="zh-CN"/>
        </w:rPr>
      </w:pPr>
    </w:p>
    <w:p w14:paraId="677864E0">
      <w:pPr>
        <w:pStyle w:val="16"/>
        <w:ind w:left="0" w:leftChars="0" w:firstLine="0" w:firstLineChars="0"/>
        <w:rPr>
          <w:rFonts w:hint="default"/>
          <w:b w:val="0"/>
          <w:i w:val="0"/>
          <w:caps w:val="0"/>
          <w:color w:val="000000"/>
          <w:spacing w:val="0"/>
          <w:w w:val="100"/>
          <w:sz w:val="32"/>
          <w:lang w:val="en-US" w:eastAsia="zh-CN"/>
        </w:rPr>
        <w:sectPr>
          <w:footerReference r:id="rId3" w:type="default"/>
          <w:pgSz w:w="11906" w:h="16838"/>
          <w:pgMar w:top="2098" w:right="1474" w:bottom="1984" w:left="1587" w:header="851" w:footer="992" w:gutter="0"/>
          <w:pgNumType w:fmt="decimal"/>
          <w:cols w:space="720" w:num="1"/>
          <w:docGrid w:type="lines" w:linePitch="312" w:charSpace="0"/>
        </w:sectPr>
      </w:pPr>
    </w:p>
    <w:p w14:paraId="4C7173E5">
      <w:pPr>
        <w:jc w:val="center"/>
        <w:rPr>
          <w:rFonts w:cs="文星标宋" w:asciiTheme="minorEastAsia" w:hAnsiTheme="minorEastAsia"/>
          <w:color w:val="000000"/>
          <w:kern w:val="0"/>
          <w:sz w:val="36"/>
          <w:szCs w:val="36"/>
          <w:lang w:bidi="en-US"/>
        </w:rPr>
      </w:pPr>
      <w:r>
        <w:rPr>
          <w:rFonts w:hint="eastAsia" w:cs="文星标宋" w:asciiTheme="minorEastAsia" w:hAnsiTheme="minorEastAsia"/>
          <w:color w:val="000000"/>
          <w:kern w:val="0"/>
          <w:sz w:val="36"/>
          <w:szCs w:val="36"/>
          <w:lang w:bidi="en-US"/>
        </w:rPr>
        <w:t>湖滨区202</w:t>
      </w:r>
      <w:r>
        <w:rPr>
          <w:rFonts w:hint="eastAsia" w:cs="文星标宋" w:asciiTheme="minorEastAsia" w:hAnsiTheme="minorEastAsia"/>
          <w:color w:val="000000"/>
          <w:kern w:val="0"/>
          <w:sz w:val="36"/>
          <w:szCs w:val="36"/>
          <w:lang w:val="en-US" w:eastAsia="zh-CN" w:bidi="en-US"/>
        </w:rPr>
        <w:t>5</w:t>
      </w:r>
      <w:r>
        <w:rPr>
          <w:rFonts w:hint="eastAsia" w:cs="文星标宋" w:asciiTheme="minorEastAsia" w:hAnsiTheme="minorEastAsia"/>
          <w:color w:val="000000"/>
          <w:kern w:val="0"/>
          <w:sz w:val="36"/>
          <w:szCs w:val="36"/>
          <w:lang w:bidi="en-US"/>
        </w:rPr>
        <w:t>年度部门联合“双随机、一公开”抽查计划表</w:t>
      </w:r>
    </w:p>
    <w:tbl>
      <w:tblPr>
        <w:tblStyle w:val="11"/>
        <w:tblW w:w="14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1"/>
        <w:gridCol w:w="1648"/>
        <w:gridCol w:w="1714"/>
        <w:gridCol w:w="3086"/>
        <w:gridCol w:w="1242"/>
        <w:gridCol w:w="1069"/>
        <w:gridCol w:w="1876"/>
        <w:gridCol w:w="1157"/>
        <w:gridCol w:w="1376"/>
        <w:gridCol w:w="824"/>
      </w:tblGrid>
      <w:tr w14:paraId="71B32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7FB13CFD">
            <w:pPr>
              <w:widowControl/>
              <w:jc w:val="center"/>
              <w:textAlignment w:val="center"/>
              <w:rPr>
                <w:rFonts w:ascii="仿宋_GB2312" w:hAnsi="宋体" w:eastAsia="仿宋_GB2312" w:cs="仿宋_GB2312"/>
                <w:b/>
                <w:bCs/>
                <w:color w:val="000000"/>
                <w:kern w:val="0"/>
                <w:sz w:val="24"/>
              </w:rPr>
            </w:pPr>
            <w:r>
              <w:rPr>
                <w:rFonts w:hint="eastAsia" w:ascii="仿宋_GB2312" w:hAnsi="宋体" w:eastAsia="仿宋_GB2312" w:cs="仿宋_GB2312"/>
                <w:b/>
                <w:bCs/>
                <w:color w:val="000000"/>
                <w:kern w:val="0"/>
                <w:sz w:val="24"/>
              </w:rPr>
              <w:t>序号</w:t>
            </w:r>
          </w:p>
        </w:tc>
        <w:tc>
          <w:tcPr>
            <w:tcW w:w="1648" w:type="dxa"/>
            <w:tcBorders>
              <w:tl2br w:val="nil"/>
              <w:tr2bl w:val="nil"/>
            </w:tcBorders>
            <w:vAlign w:val="center"/>
          </w:tcPr>
          <w:p w14:paraId="7E207238">
            <w:pPr>
              <w:widowControl/>
              <w:jc w:val="center"/>
              <w:textAlignment w:val="center"/>
              <w:rPr>
                <w:rFonts w:hint="eastAsia" w:ascii="仿宋_GB2312" w:hAnsi="宋体" w:eastAsia="仿宋_GB2312" w:cs="仿宋_GB2312"/>
                <w:b/>
                <w:bCs/>
                <w:color w:val="000000"/>
                <w:kern w:val="0"/>
                <w:sz w:val="24"/>
                <w:lang w:val="en-US" w:eastAsia="zh-CN"/>
              </w:rPr>
            </w:pPr>
            <w:r>
              <w:rPr>
                <w:rFonts w:hint="eastAsia" w:ascii="仿宋_GB2312" w:hAnsi="宋体" w:eastAsia="仿宋_GB2312" w:cs="仿宋_GB2312"/>
                <w:b/>
                <w:bCs/>
                <w:color w:val="000000"/>
                <w:kern w:val="0"/>
                <w:sz w:val="24"/>
              </w:rPr>
              <w:t>抽查</w:t>
            </w:r>
            <w:r>
              <w:rPr>
                <w:rFonts w:hint="eastAsia" w:ascii="仿宋_GB2312" w:hAnsi="宋体" w:eastAsia="仿宋_GB2312" w:cs="仿宋_GB2312"/>
                <w:b/>
                <w:bCs/>
                <w:color w:val="000000"/>
                <w:kern w:val="0"/>
                <w:sz w:val="24"/>
                <w:lang w:val="en-US" w:eastAsia="zh-CN"/>
              </w:rPr>
              <w:t>领域</w:t>
            </w:r>
          </w:p>
        </w:tc>
        <w:tc>
          <w:tcPr>
            <w:tcW w:w="1714" w:type="dxa"/>
            <w:tcBorders>
              <w:tl2br w:val="nil"/>
              <w:tr2bl w:val="nil"/>
            </w:tcBorders>
            <w:tcMar>
              <w:top w:w="15" w:type="dxa"/>
              <w:left w:w="15" w:type="dxa"/>
              <w:right w:w="15" w:type="dxa"/>
            </w:tcMar>
            <w:vAlign w:val="center"/>
          </w:tcPr>
          <w:p w14:paraId="53CE4FD5">
            <w:pPr>
              <w:widowControl/>
              <w:jc w:val="center"/>
              <w:textAlignment w:val="center"/>
              <w:rPr>
                <w:rFonts w:hint="default" w:ascii="仿宋_GB2312" w:hAnsi="宋体" w:eastAsia="仿宋_GB2312" w:cs="仿宋_GB2312"/>
                <w:b/>
                <w:bCs/>
                <w:color w:val="000000"/>
                <w:kern w:val="0"/>
                <w:sz w:val="24"/>
                <w:lang w:val="en-US" w:eastAsia="zh-CN"/>
              </w:rPr>
            </w:pPr>
            <w:r>
              <w:rPr>
                <w:rFonts w:hint="eastAsia" w:ascii="仿宋_GB2312" w:hAnsi="宋体" w:eastAsia="仿宋_GB2312" w:cs="仿宋_GB2312"/>
                <w:b/>
                <w:bCs/>
                <w:color w:val="000000"/>
                <w:kern w:val="0"/>
                <w:sz w:val="24"/>
                <w:lang w:val="en-US" w:eastAsia="zh-CN"/>
              </w:rPr>
              <w:t>抽查计划名称</w:t>
            </w:r>
          </w:p>
        </w:tc>
        <w:tc>
          <w:tcPr>
            <w:tcW w:w="3086" w:type="dxa"/>
            <w:tcBorders>
              <w:tl2br w:val="nil"/>
              <w:tr2bl w:val="nil"/>
            </w:tcBorders>
            <w:tcMar>
              <w:top w:w="15" w:type="dxa"/>
              <w:left w:w="15" w:type="dxa"/>
              <w:right w:w="15" w:type="dxa"/>
            </w:tcMar>
            <w:vAlign w:val="center"/>
          </w:tcPr>
          <w:p w14:paraId="739B2E64">
            <w:pPr>
              <w:widowControl/>
              <w:jc w:val="center"/>
              <w:textAlignment w:val="center"/>
              <w:rPr>
                <w:rFonts w:ascii="仿宋_GB2312" w:hAnsi="宋体" w:eastAsia="仿宋_GB2312" w:cs="仿宋_GB2312"/>
                <w:b/>
                <w:bCs/>
                <w:color w:val="000000"/>
                <w:kern w:val="0"/>
                <w:sz w:val="24"/>
              </w:rPr>
            </w:pPr>
            <w:r>
              <w:rPr>
                <w:rFonts w:hint="eastAsia" w:ascii="仿宋_GB2312" w:hAnsi="宋体" w:eastAsia="仿宋_GB2312" w:cs="仿宋_GB2312"/>
                <w:b/>
                <w:bCs/>
                <w:color w:val="000000"/>
                <w:kern w:val="0"/>
                <w:sz w:val="24"/>
              </w:rPr>
              <w:t>清单中的抽查事项</w:t>
            </w:r>
          </w:p>
        </w:tc>
        <w:tc>
          <w:tcPr>
            <w:tcW w:w="1242" w:type="dxa"/>
            <w:tcBorders>
              <w:tl2br w:val="nil"/>
              <w:tr2bl w:val="nil"/>
            </w:tcBorders>
            <w:tcMar>
              <w:top w:w="15" w:type="dxa"/>
              <w:left w:w="15" w:type="dxa"/>
              <w:right w:w="15" w:type="dxa"/>
            </w:tcMar>
            <w:vAlign w:val="center"/>
          </w:tcPr>
          <w:p w14:paraId="3B6F012D">
            <w:pPr>
              <w:widowControl/>
              <w:jc w:val="center"/>
              <w:textAlignment w:val="center"/>
              <w:rPr>
                <w:rFonts w:ascii="仿宋_GB2312" w:hAnsi="宋体" w:eastAsia="仿宋_GB2312" w:cs="仿宋_GB2312"/>
                <w:b/>
                <w:bCs/>
                <w:color w:val="000000"/>
                <w:kern w:val="0"/>
                <w:sz w:val="24"/>
              </w:rPr>
            </w:pPr>
            <w:r>
              <w:rPr>
                <w:rFonts w:hint="eastAsia" w:ascii="仿宋_GB2312" w:hAnsi="宋体" w:eastAsia="仿宋_GB2312" w:cs="仿宋_GB2312"/>
                <w:b/>
                <w:bCs/>
                <w:color w:val="000000"/>
                <w:kern w:val="0"/>
                <w:sz w:val="24"/>
              </w:rPr>
              <w:t>检查对象</w:t>
            </w:r>
          </w:p>
        </w:tc>
        <w:tc>
          <w:tcPr>
            <w:tcW w:w="1069" w:type="dxa"/>
            <w:tcBorders>
              <w:tl2br w:val="nil"/>
              <w:tr2bl w:val="nil"/>
            </w:tcBorders>
            <w:tcMar>
              <w:top w:w="15" w:type="dxa"/>
              <w:left w:w="15" w:type="dxa"/>
              <w:right w:w="15" w:type="dxa"/>
            </w:tcMar>
            <w:vAlign w:val="center"/>
          </w:tcPr>
          <w:p w14:paraId="53B76D48">
            <w:pPr>
              <w:widowControl/>
              <w:jc w:val="center"/>
              <w:textAlignment w:val="center"/>
              <w:rPr>
                <w:rFonts w:ascii="仿宋_GB2312" w:hAnsi="宋体" w:eastAsia="仿宋_GB2312" w:cs="仿宋_GB2312"/>
                <w:b/>
                <w:bCs/>
                <w:color w:val="000000"/>
                <w:kern w:val="0"/>
                <w:sz w:val="24"/>
              </w:rPr>
            </w:pPr>
            <w:r>
              <w:rPr>
                <w:rFonts w:hint="eastAsia" w:ascii="仿宋_GB2312" w:hAnsi="宋体" w:eastAsia="仿宋_GB2312" w:cs="仿宋_GB2312"/>
                <w:b/>
                <w:bCs/>
                <w:color w:val="000000"/>
                <w:kern w:val="0"/>
                <w:sz w:val="24"/>
              </w:rPr>
              <w:t>事项类别</w:t>
            </w:r>
          </w:p>
        </w:tc>
        <w:tc>
          <w:tcPr>
            <w:tcW w:w="1876" w:type="dxa"/>
            <w:tcBorders>
              <w:tl2br w:val="nil"/>
              <w:tr2bl w:val="nil"/>
            </w:tcBorders>
            <w:tcMar>
              <w:top w:w="15" w:type="dxa"/>
              <w:left w:w="15" w:type="dxa"/>
              <w:right w:w="15" w:type="dxa"/>
            </w:tcMar>
            <w:vAlign w:val="center"/>
          </w:tcPr>
          <w:p w14:paraId="3223575C">
            <w:pPr>
              <w:widowControl/>
              <w:jc w:val="center"/>
              <w:textAlignment w:val="center"/>
              <w:rPr>
                <w:rFonts w:hint="default" w:ascii="仿宋_GB2312" w:hAnsi="宋体" w:eastAsia="仿宋_GB2312" w:cs="仿宋_GB2312"/>
                <w:b/>
                <w:bCs/>
                <w:color w:val="000000"/>
                <w:kern w:val="0"/>
                <w:sz w:val="24"/>
                <w:lang w:val="en-US" w:eastAsia="zh-CN"/>
              </w:rPr>
            </w:pPr>
            <w:r>
              <w:rPr>
                <w:rFonts w:hint="eastAsia" w:ascii="仿宋_GB2312" w:hAnsi="宋体" w:eastAsia="仿宋_GB2312" w:cs="仿宋_GB2312"/>
                <w:b/>
                <w:bCs/>
                <w:color w:val="000000"/>
                <w:kern w:val="0"/>
                <w:sz w:val="24"/>
                <w:lang w:val="en-US" w:eastAsia="zh-CN"/>
              </w:rPr>
              <w:t>抽查比例</w:t>
            </w:r>
          </w:p>
        </w:tc>
        <w:tc>
          <w:tcPr>
            <w:tcW w:w="1157" w:type="dxa"/>
            <w:tcBorders>
              <w:tl2br w:val="nil"/>
              <w:tr2bl w:val="nil"/>
            </w:tcBorders>
            <w:tcMar>
              <w:top w:w="15" w:type="dxa"/>
              <w:left w:w="15" w:type="dxa"/>
              <w:right w:w="15" w:type="dxa"/>
            </w:tcMar>
            <w:vAlign w:val="center"/>
          </w:tcPr>
          <w:p w14:paraId="65467FD8">
            <w:pPr>
              <w:widowControl/>
              <w:jc w:val="center"/>
              <w:textAlignment w:val="center"/>
              <w:rPr>
                <w:rFonts w:ascii="仿宋_GB2312" w:hAnsi="宋体" w:eastAsia="仿宋_GB2312" w:cs="仿宋_GB2312"/>
                <w:b/>
                <w:bCs/>
                <w:color w:val="000000"/>
                <w:kern w:val="0"/>
                <w:sz w:val="24"/>
              </w:rPr>
            </w:pPr>
            <w:r>
              <w:rPr>
                <w:rFonts w:hint="eastAsia" w:ascii="仿宋_GB2312" w:hAnsi="宋体" w:eastAsia="仿宋_GB2312" w:cs="仿宋_GB2312"/>
                <w:b/>
                <w:bCs/>
                <w:color w:val="000000"/>
                <w:kern w:val="0"/>
                <w:sz w:val="24"/>
              </w:rPr>
              <w:t>发起部门</w:t>
            </w:r>
          </w:p>
        </w:tc>
        <w:tc>
          <w:tcPr>
            <w:tcW w:w="1376" w:type="dxa"/>
            <w:tcBorders>
              <w:tl2br w:val="nil"/>
              <w:tr2bl w:val="nil"/>
            </w:tcBorders>
            <w:tcMar>
              <w:top w:w="15" w:type="dxa"/>
              <w:left w:w="15" w:type="dxa"/>
              <w:right w:w="15" w:type="dxa"/>
            </w:tcMar>
            <w:vAlign w:val="center"/>
          </w:tcPr>
          <w:p w14:paraId="268AF0C3">
            <w:pPr>
              <w:widowControl/>
              <w:jc w:val="center"/>
              <w:textAlignment w:val="center"/>
              <w:rPr>
                <w:rFonts w:ascii="仿宋_GB2312" w:hAnsi="宋体" w:eastAsia="仿宋_GB2312" w:cs="仿宋_GB2312"/>
                <w:b/>
                <w:bCs/>
                <w:color w:val="000000"/>
                <w:kern w:val="0"/>
                <w:sz w:val="24"/>
              </w:rPr>
            </w:pPr>
            <w:r>
              <w:rPr>
                <w:rFonts w:hint="eastAsia" w:ascii="仿宋_GB2312" w:hAnsi="宋体" w:eastAsia="仿宋_GB2312" w:cs="仿宋_GB2312"/>
                <w:b/>
                <w:bCs/>
                <w:color w:val="000000"/>
                <w:kern w:val="0"/>
                <w:sz w:val="24"/>
              </w:rPr>
              <w:t>配合部门</w:t>
            </w:r>
          </w:p>
        </w:tc>
        <w:tc>
          <w:tcPr>
            <w:tcW w:w="824" w:type="dxa"/>
            <w:tcBorders>
              <w:tl2br w:val="nil"/>
              <w:tr2bl w:val="nil"/>
            </w:tcBorders>
            <w:vAlign w:val="center"/>
          </w:tcPr>
          <w:p w14:paraId="19E69608">
            <w:pPr>
              <w:widowControl/>
              <w:jc w:val="center"/>
              <w:textAlignment w:val="center"/>
              <w:rPr>
                <w:rFonts w:ascii="仿宋_GB2312" w:hAnsi="宋体" w:eastAsia="仿宋_GB2312" w:cs="仿宋_GB2312"/>
                <w:b/>
                <w:bCs/>
                <w:color w:val="000000"/>
                <w:kern w:val="0"/>
                <w:sz w:val="24"/>
              </w:rPr>
            </w:pPr>
            <w:r>
              <w:rPr>
                <w:rFonts w:hint="eastAsia" w:ascii="仿宋_GB2312" w:hAnsi="宋体" w:eastAsia="仿宋_GB2312" w:cs="仿宋_GB2312"/>
                <w:b/>
                <w:bCs/>
                <w:color w:val="000000"/>
                <w:kern w:val="0"/>
                <w:sz w:val="24"/>
              </w:rPr>
              <w:t>检查时间（月）</w:t>
            </w:r>
          </w:p>
        </w:tc>
      </w:tr>
      <w:tr w14:paraId="669FF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68F565D4">
            <w:pPr>
              <w:widowControl/>
              <w:spacing w:line="240" w:lineRule="exact"/>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1</w:t>
            </w:r>
          </w:p>
        </w:tc>
        <w:tc>
          <w:tcPr>
            <w:tcW w:w="1648" w:type="dxa"/>
            <w:tcBorders>
              <w:tl2br w:val="nil"/>
              <w:tr2bl w:val="nil"/>
            </w:tcBorders>
            <w:vAlign w:val="center"/>
          </w:tcPr>
          <w:p w14:paraId="61A86D6D">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企业投资建设固定资产投资项目领域</w:t>
            </w:r>
          </w:p>
        </w:tc>
        <w:tc>
          <w:tcPr>
            <w:tcW w:w="1714" w:type="dxa"/>
            <w:tcBorders>
              <w:tl2br w:val="nil"/>
              <w:tr2bl w:val="nil"/>
            </w:tcBorders>
            <w:tcMar>
              <w:top w:w="15" w:type="dxa"/>
              <w:left w:w="15" w:type="dxa"/>
              <w:right w:w="15" w:type="dxa"/>
            </w:tcMar>
            <w:vAlign w:val="center"/>
          </w:tcPr>
          <w:p w14:paraId="0EDE553A">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aps w:val="0"/>
                <w:color w:val="auto"/>
                <w:spacing w:val="0"/>
                <w:sz w:val="21"/>
                <w:szCs w:val="21"/>
                <w:shd w:val="clear" w:fill="FFFFFF"/>
              </w:rPr>
              <w:t>2025年联合对企业投资建设的固定资产项目的核准、备案事中事后监管</w:t>
            </w:r>
          </w:p>
        </w:tc>
        <w:tc>
          <w:tcPr>
            <w:tcW w:w="3086" w:type="dxa"/>
            <w:tcBorders>
              <w:tl2br w:val="nil"/>
              <w:tr2bl w:val="nil"/>
            </w:tcBorders>
            <w:tcMar>
              <w:top w:w="15" w:type="dxa"/>
              <w:left w:w="15" w:type="dxa"/>
              <w:right w:w="15" w:type="dxa"/>
            </w:tcMar>
            <w:vAlign w:val="center"/>
          </w:tcPr>
          <w:p w14:paraId="6408BC46">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color w:val="auto"/>
                <w:kern w:val="0"/>
                <w:sz w:val="21"/>
                <w:szCs w:val="21"/>
              </w:rPr>
              <w:t>对企业投资建设固定资产投资项目相关行为的行政检查</w:t>
            </w:r>
          </w:p>
        </w:tc>
        <w:tc>
          <w:tcPr>
            <w:tcW w:w="1242" w:type="dxa"/>
            <w:tcBorders>
              <w:tl2br w:val="nil"/>
              <w:tr2bl w:val="nil"/>
            </w:tcBorders>
            <w:tcMar>
              <w:top w:w="15" w:type="dxa"/>
              <w:left w:w="15" w:type="dxa"/>
              <w:right w:w="15" w:type="dxa"/>
            </w:tcMar>
            <w:vAlign w:val="center"/>
          </w:tcPr>
          <w:p w14:paraId="521C3088">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新增投资备案、核准企业</w:t>
            </w:r>
          </w:p>
        </w:tc>
        <w:tc>
          <w:tcPr>
            <w:tcW w:w="1069" w:type="dxa"/>
            <w:tcBorders>
              <w:tl2br w:val="nil"/>
              <w:tr2bl w:val="nil"/>
            </w:tcBorders>
            <w:tcMar>
              <w:top w:w="15" w:type="dxa"/>
              <w:left w:w="15" w:type="dxa"/>
              <w:right w:w="15" w:type="dxa"/>
            </w:tcMar>
            <w:vAlign w:val="center"/>
          </w:tcPr>
          <w:p w14:paraId="32D71761">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684D3DF2">
            <w:pPr>
              <w:widowControl/>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shd w:val="clear" w:color="auto" w:fill="auto"/>
            <w:tcMar>
              <w:top w:w="15" w:type="dxa"/>
              <w:left w:w="15" w:type="dxa"/>
              <w:right w:w="15" w:type="dxa"/>
            </w:tcMar>
            <w:vAlign w:val="center"/>
          </w:tcPr>
          <w:p w14:paraId="2405FD5C">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湖滨区发改委</w:t>
            </w:r>
          </w:p>
        </w:tc>
        <w:tc>
          <w:tcPr>
            <w:tcW w:w="1376" w:type="dxa"/>
            <w:tcBorders>
              <w:tl2br w:val="nil"/>
              <w:tr2bl w:val="nil"/>
            </w:tcBorders>
            <w:shd w:val="clear" w:color="auto" w:fill="auto"/>
            <w:tcMar>
              <w:top w:w="15" w:type="dxa"/>
              <w:left w:w="15" w:type="dxa"/>
              <w:right w:w="15" w:type="dxa"/>
            </w:tcMar>
            <w:vAlign w:val="center"/>
          </w:tcPr>
          <w:p w14:paraId="755924E8">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shd w:val="clear" w:color="auto" w:fill="auto"/>
            <w:vAlign w:val="center"/>
          </w:tcPr>
          <w:p w14:paraId="2F290017">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-11月</w:t>
            </w:r>
          </w:p>
        </w:tc>
      </w:tr>
      <w:tr w14:paraId="0487C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7A971D86">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w:t>
            </w:r>
          </w:p>
        </w:tc>
        <w:tc>
          <w:tcPr>
            <w:tcW w:w="1648" w:type="dxa"/>
            <w:tcBorders>
              <w:tl2br w:val="nil"/>
              <w:tr2bl w:val="nil"/>
            </w:tcBorders>
            <w:vAlign w:val="center"/>
          </w:tcPr>
          <w:p w14:paraId="18AEA9A8">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i w:val="0"/>
                <w:iCs w:val="0"/>
                <w:caps w:val="0"/>
                <w:color w:val="auto"/>
                <w:spacing w:val="0"/>
                <w:sz w:val="21"/>
                <w:szCs w:val="21"/>
                <w:shd w:val="clear" w:fill="FFFFFF"/>
              </w:rPr>
              <w:t>省级储备粮</w:t>
            </w:r>
            <w:r>
              <w:rPr>
                <w:rFonts w:hint="eastAsia" w:ascii="仿宋" w:hAnsi="仿宋" w:eastAsia="仿宋" w:cs="仿宋"/>
                <w:i w:val="0"/>
                <w:iCs w:val="0"/>
                <w:caps w:val="0"/>
                <w:color w:val="auto"/>
                <w:spacing w:val="0"/>
                <w:sz w:val="21"/>
                <w:szCs w:val="21"/>
                <w:shd w:val="clear" w:fill="FFFFFF"/>
                <w:lang w:val="en-US" w:eastAsia="zh-CN"/>
              </w:rPr>
              <w:t>领域</w:t>
            </w:r>
          </w:p>
        </w:tc>
        <w:tc>
          <w:tcPr>
            <w:tcW w:w="1714" w:type="dxa"/>
            <w:tcBorders>
              <w:tl2br w:val="nil"/>
              <w:tr2bl w:val="nil"/>
            </w:tcBorders>
            <w:tcMar>
              <w:top w:w="15" w:type="dxa"/>
              <w:left w:w="15" w:type="dxa"/>
              <w:right w:w="15" w:type="dxa"/>
            </w:tcMar>
            <w:vAlign w:val="center"/>
          </w:tcPr>
          <w:p w14:paraId="7DCE3CF6">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t>2025年对省级储备粮的监管</w:t>
            </w:r>
          </w:p>
        </w:tc>
        <w:tc>
          <w:tcPr>
            <w:tcW w:w="3086" w:type="dxa"/>
            <w:tcBorders>
              <w:tl2br w:val="nil"/>
              <w:tr2bl w:val="nil"/>
            </w:tcBorders>
            <w:tcMar>
              <w:top w:w="15" w:type="dxa"/>
              <w:left w:w="15" w:type="dxa"/>
              <w:right w:w="15" w:type="dxa"/>
            </w:tcMar>
            <w:vAlign w:val="center"/>
          </w:tcPr>
          <w:p w14:paraId="4FFDE599">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对省级储备粮的数量、质量和储存安全的监督管理</w:t>
            </w:r>
          </w:p>
        </w:tc>
        <w:tc>
          <w:tcPr>
            <w:tcW w:w="1242" w:type="dxa"/>
            <w:tcBorders>
              <w:tl2br w:val="nil"/>
              <w:tr2bl w:val="nil"/>
            </w:tcBorders>
            <w:tcMar>
              <w:top w:w="15" w:type="dxa"/>
              <w:left w:w="15" w:type="dxa"/>
              <w:right w:w="15" w:type="dxa"/>
            </w:tcMar>
            <w:vAlign w:val="center"/>
          </w:tcPr>
          <w:p w14:paraId="63EAA9F2">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省级储备粮</w:t>
            </w:r>
            <w:r>
              <w:rPr>
                <w:rFonts w:hint="eastAsia" w:ascii="仿宋" w:hAnsi="仿宋" w:eastAsia="仿宋" w:cs="仿宋"/>
                <w:color w:val="auto"/>
                <w:kern w:val="0"/>
                <w:sz w:val="21"/>
                <w:szCs w:val="21"/>
                <w:lang w:val="en-US" w:eastAsia="zh-CN"/>
              </w:rPr>
              <w:t>单位</w:t>
            </w:r>
          </w:p>
        </w:tc>
        <w:tc>
          <w:tcPr>
            <w:tcW w:w="1069" w:type="dxa"/>
            <w:tcBorders>
              <w:tl2br w:val="nil"/>
              <w:tr2bl w:val="nil"/>
            </w:tcBorders>
            <w:tcMar>
              <w:top w:w="15" w:type="dxa"/>
              <w:left w:w="15" w:type="dxa"/>
              <w:right w:w="15" w:type="dxa"/>
            </w:tcMar>
            <w:vAlign w:val="center"/>
          </w:tcPr>
          <w:p w14:paraId="3CF662AA">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18F6E10E">
            <w:pPr>
              <w:widowControl/>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shd w:val="clear" w:color="auto" w:fill="auto"/>
            <w:tcMar>
              <w:top w:w="15" w:type="dxa"/>
              <w:left w:w="15" w:type="dxa"/>
              <w:right w:w="15" w:type="dxa"/>
            </w:tcMar>
            <w:vAlign w:val="center"/>
          </w:tcPr>
          <w:p w14:paraId="03A65141">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湖滨区发改委</w:t>
            </w:r>
          </w:p>
        </w:tc>
        <w:tc>
          <w:tcPr>
            <w:tcW w:w="1376" w:type="dxa"/>
            <w:tcBorders>
              <w:tl2br w:val="nil"/>
              <w:tr2bl w:val="nil"/>
            </w:tcBorders>
            <w:shd w:val="clear" w:color="auto" w:fill="auto"/>
            <w:tcMar>
              <w:top w:w="15" w:type="dxa"/>
              <w:left w:w="15" w:type="dxa"/>
              <w:right w:w="15" w:type="dxa"/>
            </w:tcMar>
            <w:vAlign w:val="center"/>
          </w:tcPr>
          <w:p w14:paraId="44B757E2">
            <w:pPr>
              <w:widowControl/>
              <w:jc w:val="center"/>
              <w:textAlignment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shd w:val="clear" w:color="auto" w:fill="auto"/>
            <w:vAlign w:val="center"/>
          </w:tcPr>
          <w:p w14:paraId="56927DBE">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-11月</w:t>
            </w:r>
          </w:p>
        </w:tc>
      </w:tr>
      <w:tr w14:paraId="1C051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vMerge w:val="restart"/>
            <w:tcBorders>
              <w:tl2br w:val="nil"/>
              <w:tr2bl w:val="nil"/>
            </w:tcBorders>
            <w:tcMar>
              <w:top w:w="15" w:type="dxa"/>
              <w:left w:w="15" w:type="dxa"/>
              <w:right w:w="15" w:type="dxa"/>
            </w:tcMar>
            <w:vAlign w:val="center"/>
          </w:tcPr>
          <w:p w14:paraId="4C6F6E94">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w:t>
            </w:r>
          </w:p>
        </w:tc>
        <w:tc>
          <w:tcPr>
            <w:tcW w:w="1648" w:type="dxa"/>
            <w:vMerge w:val="restart"/>
            <w:tcBorders>
              <w:tl2br w:val="nil"/>
              <w:tr2bl w:val="nil"/>
            </w:tcBorders>
            <w:vAlign w:val="center"/>
          </w:tcPr>
          <w:p w14:paraId="7E8DEC30">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i w:val="0"/>
                <w:iCs w:val="0"/>
                <w:caps w:val="0"/>
                <w:color w:val="auto"/>
                <w:spacing w:val="0"/>
                <w:sz w:val="21"/>
                <w:szCs w:val="21"/>
                <w:shd w:val="clear" w:fill="FFFFFF"/>
              </w:rPr>
              <w:t>对最低收购价粮食的数量、质量和储存安全</w:t>
            </w:r>
            <w:r>
              <w:rPr>
                <w:rFonts w:hint="eastAsia" w:ascii="仿宋" w:hAnsi="仿宋" w:eastAsia="仿宋" w:cs="仿宋"/>
                <w:i w:val="0"/>
                <w:iCs w:val="0"/>
                <w:caps w:val="0"/>
                <w:color w:val="auto"/>
                <w:spacing w:val="0"/>
                <w:sz w:val="21"/>
                <w:szCs w:val="21"/>
                <w:shd w:val="clear" w:fill="FFFFFF"/>
                <w:lang w:val="en-US" w:eastAsia="zh-CN"/>
              </w:rPr>
              <w:t>领域</w:t>
            </w:r>
          </w:p>
        </w:tc>
        <w:tc>
          <w:tcPr>
            <w:tcW w:w="1714" w:type="dxa"/>
            <w:vMerge w:val="restart"/>
            <w:tcBorders>
              <w:tl2br w:val="nil"/>
              <w:tr2bl w:val="nil"/>
            </w:tcBorders>
            <w:tcMar>
              <w:top w:w="15" w:type="dxa"/>
              <w:left w:w="15" w:type="dxa"/>
              <w:right w:w="15" w:type="dxa"/>
            </w:tcMar>
            <w:vAlign w:val="center"/>
          </w:tcPr>
          <w:p w14:paraId="015D66D3">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t>2025年对最低收购价粮食的数量、质量和储存安全的行政检查</w:t>
            </w:r>
          </w:p>
        </w:tc>
        <w:tc>
          <w:tcPr>
            <w:tcW w:w="3086" w:type="dxa"/>
            <w:tcBorders>
              <w:tl2br w:val="nil"/>
              <w:tr2bl w:val="nil"/>
            </w:tcBorders>
            <w:tcMar>
              <w:top w:w="15" w:type="dxa"/>
              <w:left w:w="15" w:type="dxa"/>
              <w:right w:w="15" w:type="dxa"/>
            </w:tcMar>
            <w:vAlign w:val="center"/>
          </w:tcPr>
          <w:p w14:paraId="19EA0B65">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对最低收购价粮食的数量、质量和储存安全的行政检查</w:t>
            </w:r>
          </w:p>
        </w:tc>
        <w:tc>
          <w:tcPr>
            <w:tcW w:w="1242" w:type="dxa"/>
            <w:vMerge w:val="restart"/>
            <w:tcBorders>
              <w:tl2br w:val="nil"/>
              <w:tr2bl w:val="nil"/>
            </w:tcBorders>
            <w:tcMar>
              <w:top w:w="15" w:type="dxa"/>
              <w:left w:w="15" w:type="dxa"/>
              <w:right w:w="15" w:type="dxa"/>
            </w:tcMar>
            <w:vAlign w:val="center"/>
          </w:tcPr>
          <w:p w14:paraId="7C0EF7BF">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国储粮食和物资储备</w:t>
            </w:r>
            <w:r>
              <w:rPr>
                <w:rFonts w:hint="eastAsia" w:ascii="仿宋" w:hAnsi="仿宋" w:eastAsia="仿宋" w:cs="仿宋"/>
                <w:color w:val="auto"/>
                <w:kern w:val="0"/>
                <w:sz w:val="21"/>
                <w:szCs w:val="21"/>
                <w:lang w:val="en-US" w:eastAsia="zh-CN"/>
              </w:rPr>
              <w:t>单位</w:t>
            </w:r>
          </w:p>
        </w:tc>
        <w:tc>
          <w:tcPr>
            <w:tcW w:w="1069" w:type="dxa"/>
            <w:vMerge w:val="restart"/>
            <w:tcBorders>
              <w:tl2br w:val="nil"/>
              <w:tr2bl w:val="nil"/>
            </w:tcBorders>
            <w:tcMar>
              <w:top w:w="15" w:type="dxa"/>
              <w:left w:w="15" w:type="dxa"/>
              <w:right w:w="15" w:type="dxa"/>
            </w:tcMar>
            <w:vAlign w:val="center"/>
          </w:tcPr>
          <w:p w14:paraId="6830577D">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vMerge w:val="restart"/>
            <w:tcBorders>
              <w:tl2br w:val="nil"/>
              <w:tr2bl w:val="nil"/>
            </w:tcBorders>
            <w:tcMar>
              <w:top w:w="15" w:type="dxa"/>
              <w:left w:w="15" w:type="dxa"/>
              <w:right w:w="15" w:type="dxa"/>
            </w:tcMar>
            <w:vAlign w:val="center"/>
          </w:tcPr>
          <w:p w14:paraId="62FB1D66">
            <w:pPr>
              <w:widowControl/>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vMerge w:val="restart"/>
            <w:tcBorders>
              <w:tl2br w:val="nil"/>
              <w:tr2bl w:val="nil"/>
            </w:tcBorders>
            <w:shd w:val="clear" w:color="auto" w:fill="auto"/>
            <w:tcMar>
              <w:top w:w="15" w:type="dxa"/>
              <w:left w:w="15" w:type="dxa"/>
              <w:right w:w="15" w:type="dxa"/>
            </w:tcMar>
            <w:vAlign w:val="center"/>
          </w:tcPr>
          <w:p w14:paraId="3F23DB65">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湖滨区发改委</w:t>
            </w:r>
          </w:p>
        </w:tc>
        <w:tc>
          <w:tcPr>
            <w:tcW w:w="1376" w:type="dxa"/>
            <w:vMerge w:val="restart"/>
            <w:tcBorders>
              <w:tl2br w:val="nil"/>
              <w:tr2bl w:val="nil"/>
            </w:tcBorders>
            <w:shd w:val="clear" w:color="auto" w:fill="auto"/>
            <w:tcMar>
              <w:top w:w="15" w:type="dxa"/>
              <w:left w:w="15" w:type="dxa"/>
              <w:right w:w="15" w:type="dxa"/>
            </w:tcMar>
            <w:vAlign w:val="center"/>
          </w:tcPr>
          <w:p w14:paraId="15AB1182">
            <w:pPr>
              <w:widowControl/>
              <w:jc w:val="center"/>
              <w:textAlignment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vMerge w:val="restart"/>
            <w:tcBorders>
              <w:tl2br w:val="nil"/>
              <w:tr2bl w:val="nil"/>
            </w:tcBorders>
            <w:shd w:val="clear" w:color="auto" w:fill="auto"/>
            <w:vAlign w:val="center"/>
          </w:tcPr>
          <w:p w14:paraId="1484390B">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-11月</w:t>
            </w:r>
          </w:p>
        </w:tc>
      </w:tr>
      <w:tr w14:paraId="7D742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vMerge w:val="continue"/>
            <w:tcBorders>
              <w:tl2br w:val="nil"/>
              <w:tr2bl w:val="nil"/>
            </w:tcBorders>
            <w:tcMar>
              <w:top w:w="15" w:type="dxa"/>
              <w:left w:w="15" w:type="dxa"/>
              <w:right w:w="15" w:type="dxa"/>
            </w:tcMar>
            <w:vAlign w:val="center"/>
          </w:tcPr>
          <w:p w14:paraId="7887B37D">
            <w:pPr>
              <w:widowControl/>
              <w:spacing w:line="240" w:lineRule="exact"/>
              <w:jc w:val="center"/>
              <w:textAlignment w:val="center"/>
              <w:rPr>
                <w:rFonts w:hint="eastAsia" w:ascii="仿宋" w:hAnsi="仿宋" w:eastAsia="仿宋" w:cs="宋体"/>
                <w:kern w:val="0"/>
                <w:sz w:val="28"/>
                <w:szCs w:val="28"/>
                <w:lang w:val="en-US" w:eastAsia="zh-CN"/>
              </w:rPr>
            </w:pPr>
          </w:p>
        </w:tc>
        <w:tc>
          <w:tcPr>
            <w:tcW w:w="1648" w:type="dxa"/>
            <w:vMerge w:val="continue"/>
            <w:tcBorders>
              <w:tl2br w:val="nil"/>
              <w:tr2bl w:val="nil"/>
            </w:tcBorders>
            <w:vAlign w:val="center"/>
          </w:tcPr>
          <w:p w14:paraId="65AD81DE">
            <w:pPr>
              <w:widowControl/>
              <w:jc w:val="center"/>
              <w:textAlignment w:val="center"/>
              <w:rPr>
                <w:rFonts w:hint="eastAsia" w:ascii="仿宋" w:hAnsi="仿宋" w:eastAsia="仿宋" w:cs="仿宋"/>
                <w:color w:val="auto"/>
                <w:kern w:val="0"/>
                <w:sz w:val="21"/>
                <w:szCs w:val="21"/>
              </w:rPr>
            </w:pPr>
          </w:p>
        </w:tc>
        <w:tc>
          <w:tcPr>
            <w:tcW w:w="1714" w:type="dxa"/>
            <w:vMerge w:val="continue"/>
            <w:tcBorders>
              <w:tl2br w:val="nil"/>
              <w:tr2bl w:val="nil"/>
            </w:tcBorders>
            <w:tcMar>
              <w:top w:w="15" w:type="dxa"/>
              <w:left w:w="15" w:type="dxa"/>
              <w:right w:w="15" w:type="dxa"/>
            </w:tcMar>
            <w:vAlign w:val="center"/>
          </w:tcPr>
          <w:p w14:paraId="0834BE7B">
            <w:pPr>
              <w:widowControl/>
              <w:jc w:val="center"/>
              <w:textAlignment w:val="center"/>
              <w:rPr>
                <w:rFonts w:hint="eastAsia" w:ascii="仿宋" w:hAnsi="仿宋" w:eastAsia="仿宋" w:cs="仿宋"/>
                <w:i w:val="0"/>
                <w:iCs w:val="0"/>
                <w:caps w:val="0"/>
                <w:color w:val="auto"/>
                <w:spacing w:val="0"/>
                <w:sz w:val="21"/>
                <w:szCs w:val="21"/>
                <w:shd w:val="clear" w:fill="FFFFFF"/>
              </w:rPr>
            </w:pPr>
          </w:p>
        </w:tc>
        <w:tc>
          <w:tcPr>
            <w:tcW w:w="3086" w:type="dxa"/>
            <w:tcBorders>
              <w:tl2br w:val="nil"/>
              <w:tr2bl w:val="nil"/>
            </w:tcBorders>
            <w:tcMar>
              <w:top w:w="15" w:type="dxa"/>
              <w:left w:w="15" w:type="dxa"/>
              <w:right w:w="15" w:type="dxa"/>
            </w:tcMar>
            <w:vAlign w:val="center"/>
          </w:tcPr>
          <w:p w14:paraId="52EF27C2">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aps w:val="0"/>
                <w:color w:val="auto"/>
                <w:spacing w:val="0"/>
                <w:sz w:val="21"/>
                <w:szCs w:val="21"/>
                <w:shd w:val="clear" w:fill="FFFFFF"/>
              </w:rPr>
              <w:t xml:space="preserve">对粮食收购资格的行政检查 </w:t>
            </w:r>
          </w:p>
        </w:tc>
        <w:tc>
          <w:tcPr>
            <w:tcW w:w="1242" w:type="dxa"/>
            <w:vMerge w:val="continue"/>
            <w:tcBorders>
              <w:tl2br w:val="nil"/>
              <w:tr2bl w:val="nil"/>
            </w:tcBorders>
            <w:tcMar>
              <w:top w:w="15" w:type="dxa"/>
              <w:left w:w="15" w:type="dxa"/>
              <w:right w:w="15" w:type="dxa"/>
            </w:tcMar>
            <w:vAlign w:val="center"/>
          </w:tcPr>
          <w:p w14:paraId="45C96512">
            <w:pPr>
              <w:widowControl/>
              <w:jc w:val="center"/>
              <w:textAlignment w:val="center"/>
              <w:rPr>
                <w:rFonts w:hint="eastAsia" w:ascii="仿宋" w:hAnsi="仿宋" w:eastAsia="仿宋" w:cs="仿宋"/>
                <w:color w:val="auto"/>
                <w:kern w:val="0"/>
                <w:sz w:val="21"/>
                <w:szCs w:val="21"/>
              </w:rPr>
            </w:pPr>
          </w:p>
        </w:tc>
        <w:tc>
          <w:tcPr>
            <w:tcW w:w="1069" w:type="dxa"/>
            <w:vMerge w:val="continue"/>
            <w:tcBorders>
              <w:tl2br w:val="nil"/>
              <w:tr2bl w:val="nil"/>
            </w:tcBorders>
            <w:tcMar>
              <w:top w:w="15" w:type="dxa"/>
              <w:left w:w="15" w:type="dxa"/>
              <w:right w:w="15" w:type="dxa"/>
            </w:tcMar>
            <w:vAlign w:val="center"/>
          </w:tcPr>
          <w:p w14:paraId="4FEA9CEA">
            <w:pPr>
              <w:widowControl/>
              <w:jc w:val="center"/>
              <w:textAlignment w:val="center"/>
              <w:rPr>
                <w:rFonts w:hint="eastAsia" w:ascii="仿宋" w:hAnsi="仿宋" w:eastAsia="仿宋" w:cs="仿宋"/>
                <w:color w:val="auto"/>
                <w:kern w:val="0"/>
                <w:sz w:val="21"/>
                <w:szCs w:val="21"/>
              </w:rPr>
            </w:pPr>
          </w:p>
        </w:tc>
        <w:tc>
          <w:tcPr>
            <w:tcW w:w="1876" w:type="dxa"/>
            <w:vMerge w:val="continue"/>
            <w:tcBorders>
              <w:tl2br w:val="nil"/>
              <w:tr2bl w:val="nil"/>
            </w:tcBorders>
            <w:tcMar>
              <w:top w:w="15" w:type="dxa"/>
              <w:left w:w="15" w:type="dxa"/>
              <w:right w:w="15" w:type="dxa"/>
            </w:tcMar>
            <w:vAlign w:val="center"/>
          </w:tcPr>
          <w:p w14:paraId="2BD4D3E7">
            <w:pPr>
              <w:widowControl/>
              <w:textAlignment w:val="center"/>
              <w:rPr>
                <w:rFonts w:hint="eastAsia" w:ascii="仿宋" w:hAnsi="仿宋" w:eastAsia="仿宋" w:cs="仿宋"/>
                <w:color w:val="auto"/>
                <w:kern w:val="0"/>
                <w:sz w:val="21"/>
                <w:szCs w:val="21"/>
                <w:lang w:val="en-US" w:eastAsia="zh-CN"/>
              </w:rPr>
            </w:pPr>
          </w:p>
        </w:tc>
        <w:tc>
          <w:tcPr>
            <w:tcW w:w="1157" w:type="dxa"/>
            <w:vMerge w:val="continue"/>
            <w:tcBorders>
              <w:tl2br w:val="nil"/>
              <w:tr2bl w:val="nil"/>
            </w:tcBorders>
            <w:shd w:val="clear" w:color="auto" w:fill="auto"/>
            <w:tcMar>
              <w:top w:w="15" w:type="dxa"/>
              <w:left w:w="15" w:type="dxa"/>
              <w:right w:w="15" w:type="dxa"/>
            </w:tcMar>
            <w:vAlign w:val="center"/>
          </w:tcPr>
          <w:p w14:paraId="25B38819">
            <w:pPr>
              <w:widowControl/>
              <w:jc w:val="center"/>
              <w:textAlignment w:val="center"/>
              <w:rPr>
                <w:rFonts w:hint="eastAsia" w:ascii="仿宋" w:hAnsi="仿宋" w:eastAsia="仿宋" w:cs="仿宋"/>
                <w:color w:val="auto"/>
                <w:kern w:val="0"/>
                <w:sz w:val="21"/>
                <w:szCs w:val="21"/>
                <w:lang w:val="en-US" w:eastAsia="zh-CN"/>
              </w:rPr>
            </w:pPr>
          </w:p>
        </w:tc>
        <w:tc>
          <w:tcPr>
            <w:tcW w:w="1376" w:type="dxa"/>
            <w:vMerge w:val="continue"/>
            <w:tcBorders>
              <w:tl2br w:val="nil"/>
              <w:tr2bl w:val="nil"/>
            </w:tcBorders>
            <w:shd w:val="clear" w:color="auto" w:fill="auto"/>
            <w:tcMar>
              <w:top w:w="15" w:type="dxa"/>
              <w:left w:w="15" w:type="dxa"/>
              <w:right w:w="15" w:type="dxa"/>
            </w:tcMar>
            <w:vAlign w:val="center"/>
          </w:tcPr>
          <w:p w14:paraId="58E992C3">
            <w:pPr>
              <w:widowControl/>
              <w:jc w:val="center"/>
              <w:textAlignment w:val="center"/>
              <w:rPr>
                <w:rFonts w:hint="eastAsia" w:ascii="仿宋" w:hAnsi="仿宋" w:eastAsia="仿宋" w:cs="仿宋"/>
                <w:color w:val="auto"/>
                <w:kern w:val="0"/>
                <w:sz w:val="21"/>
                <w:szCs w:val="21"/>
                <w:lang w:eastAsia="zh-CN"/>
              </w:rPr>
            </w:pPr>
          </w:p>
        </w:tc>
        <w:tc>
          <w:tcPr>
            <w:tcW w:w="824" w:type="dxa"/>
            <w:vMerge w:val="continue"/>
            <w:tcBorders>
              <w:tl2br w:val="nil"/>
              <w:tr2bl w:val="nil"/>
            </w:tcBorders>
            <w:shd w:val="clear" w:color="auto" w:fill="auto"/>
            <w:vAlign w:val="center"/>
          </w:tcPr>
          <w:p w14:paraId="3230D09D">
            <w:pPr>
              <w:widowControl/>
              <w:jc w:val="center"/>
              <w:textAlignment w:val="center"/>
              <w:rPr>
                <w:rFonts w:hint="eastAsia" w:ascii="仿宋" w:hAnsi="仿宋" w:eastAsia="仿宋" w:cs="仿宋"/>
                <w:color w:val="auto"/>
                <w:kern w:val="0"/>
                <w:sz w:val="21"/>
                <w:szCs w:val="21"/>
                <w:lang w:val="en-US" w:eastAsia="zh-CN"/>
              </w:rPr>
            </w:pPr>
          </w:p>
        </w:tc>
      </w:tr>
      <w:tr w14:paraId="41D2E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2B8618EF">
            <w:pPr>
              <w:widowControl/>
              <w:spacing w:line="240" w:lineRule="exact"/>
              <w:jc w:val="center"/>
              <w:textAlignment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4</w:t>
            </w:r>
          </w:p>
        </w:tc>
        <w:tc>
          <w:tcPr>
            <w:tcW w:w="1648" w:type="dxa"/>
            <w:tcBorders>
              <w:tl2br w:val="nil"/>
              <w:tr2bl w:val="nil"/>
            </w:tcBorders>
            <w:vAlign w:val="center"/>
          </w:tcPr>
          <w:p w14:paraId="5F5A9E56">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兽</w:t>
            </w:r>
            <w:r>
              <w:rPr>
                <w:rFonts w:hint="eastAsia" w:ascii="仿宋" w:hAnsi="仿宋" w:eastAsia="仿宋" w:cs="仿宋"/>
                <w:color w:val="auto"/>
                <w:kern w:val="0"/>
                <w:sz w:val="21"/>
                <w:szCs w:val="21"/>
              </w:rPr>
              <w:t>药领域</w:t>
            </w:r>
            <w:r>
              <w:rPr>
                <w:rFonts w:hint="eastAsia" w:ascii="仿宋" w:hAnsi="仿宋" w:eastAsia="仿宋" w:cs="仿宋"/>
                <w:color w:val="auto"/>
                <w:kern w:val="0"/>
                <w:sz w:val="21"/>
                <w:szCs w:val="21"/>
                <w:lang w:val="en-US" w:eastAsia="zh-CN"/>
              </w:rPr>
              <w:t>监督检查</w:t>
            </w:r>
          </w:p>
        </w:tc>
        <w:tc>
          <w:tcPr>
            <w:tcW w:w="1714" w:type="dxa"/>
            <w:tcBorders>
              <w:tl2br w:val="nil"/>
              <w:tr2bl w:val="nil"/>
            </w:tcBorders>
            <w:tcMar>
              <w:top w:w="15" w:type="dxa"/>
              <w:left w:w="15" w:type="dxa"/>
              <w:right w:w="15" w:type="dxa"/>
            </w:tcMar>
            <w:vAlign w:val="center"/>
          </w:tcPr>
          <w:p w14:paraId="42474BE2">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2025年兽药风险等级</w:t>
            </w:r>
          </w:p>
        </w:tc>
        <w:tc>
          <w:tcPr>
            <w:tcW w:w="3086" w:type="dxa"/>
            <w:tcBorders>
              <w:tl2br w:val="nil"/>
              <w:tr2bl w:val="nil"/>
            </w:tcBorders>
            <w:tcMar>
              <w:top w:w="15" w:type="dxa"/>
              <w:left w:w="15" w:type="dxa"/>
              <w:right w:w="15" w:type="dxa"/>
            </w:tcMar>
            <w:vAlign w:val="center"/>
          </w:tcPr>
          <w:p w14:paraId="6FFFFAA9">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aps w:val="0"/>
                <w:color w:val="auto"/>
                <w:spacing w:val="0"/>
                <w:sz w:val="21"/>
                <w:szCs w:val="21"/>
                <w:shd w:val="clear" w:fill="FFFFFF"/>
              </w:rPr>
              <w:t>兽药质量监督检查</w:t>
            </w:r>
          </w:p>
        </w:tc>
        <w:tc>
          <w:tcPr>
            <w:tcW w:w="1242" w:type="dxa"/>
            <w:tcBorders>
              <w:tl2br w:val="nil"/>
              <w:tr2bl w:val="nil"/>
            </w:tcBorders>
            <w:tcMar>
              <w:top w:w="15" w:type="dxa"/>
              <w:left w:w="15" w:type="dxa"/>
              <w:right w:w="15" w:type="dxa"/>
            </w:tcMar>
            <w:vAlign w:val="center"/>
          </w:tcPr>
          <w:p w14:paraId="77B95C07">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兽药经营单位</w:t>
            </w:r>
          </w:p>
        </w:tc>
        <w:tc>
          <w:tcPr>
            <w:tcW w:w="1069" w:type="dxa"/>
            <w:tcBorders>
              <w:tl2br w:val="nil"/>
              <w:tr2bl w:val="nil"/>
            </w:tcBorders>
            <w:tcMar>
              <w:top w:w="15" w:type="dxa"/>
              <w:left w:w="15" w:type="dxa"/>
              <w:right w:w="15" w:type="dxa"/>
            </w:tcMar>
            <w:vAlign w:val="center"/>
          </w:tcPr>
          <w:p w14:paraId="7C7C4A04">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一般检查事项</w:t>
            </w:r>
          </w:p>
        </w:tc>
        <w:tc>
          <w:tcPr>
            <w:tcW w:w="1876" w:type="dxa"/>
            <w:tcBorders>
              <w:tl2br w:val="nil"/>
              <w:tr2bl w:val="nil"/>
            </w:tcBorders>
            <w:tcMar>
              <w:top w:w="15" w:type="dxa"/>
              <w:left w:w="15" w:type="dxa"/>
              <w:right w:w="15" w:type="dxa"/>
            </w:tcMar>
            <w:vAlign w:val="center"/>
          </w:tcPr>
          <w:p w14:paraId="28690DF7">
            <w:pPr>
              <w:widowControl/>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shd w:val="clear" w:color="auto" w:fill="auto"/>
            <w:tcMar>
              <w:top w:w="15" w:type="dxa"/>
              <w:left w:w="15" w:type="dxa"/>
              <w:right w:w="15" w:type="dxa"/>
            </w:tcMar>
            <w:vAlign w:val="center"/>
          </w:tcPr>
          <w:p w14:paraId="24924709">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湖滨区农业农村局</w:t>
            </w:r>
          </w:p>
        </w:tc>
        <w:tc>
          <w:tcPr>
            <w:tcW w:w="1376" w:type="dxa"/>
            <w:tcBorders>
              <w:tl2br w:val="nil"/>
              <w:tr2bl w:val="nil"/>
            </w:tcBorders>
            <w:shd w:val="clear" w:color="auto" w:fill="auto"/>
            <w:tcMar>
              <w:top w:w="15" w:type="dxa"/>
              <w:left w:w="15" w:type="dxa"/>
              <w:right w:w="15" w:type="dxa"/>
            </w:tcMar>
            <w:vAlign w:val="center"/>
          </w:tcPr>
          <w:p w14:paraId="0C98C19D">
            <w:pPr>
              <w:widowControl/>
              <w:jc w:val="center"/>
              <w:textAlignment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shd w:val="clear" w:color="auto" w:fill="auto"/>
            <w:vAlign w:val="center"/>
          </w:tcPr>
          <w:p w14:paraId="4400C8A4">
            <w:pPr>
              <w:widowControl/>
              <w:jc w:val="center"/>
              <w:textAlignment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11</w:t>
            </w:r>
            <w:r>
              <w:rPr>
                <w:rFonts w:hint="eastAsia" w:ascii="仿宋" w:hAnsi="仿宋" w:eastAsia="仿宋" w:cs="仿宋"/>
                <w:color w:val="auto"/>
                <w:kern w:val="0"/>
                <w:sz w:val="21"/>
                <w:szCs w:val="21"/>
              </w:rPr>
              <w:t>月</w:t>
            </w:r>
          </w:p>
        </w:tc>
      </w:tr>
      <w:tr w14:paraId="10BB0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0EE36721">
            <w:pPr>
              <w:widowControl/>
              <w:spacing w:line="240" w:lineRule="exact"/>
              <w:jc w:val="center"/>
              <w:textAlignment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rPr>
              <w:t>5</w:t>
            </w:r>
          </w:p>
        </w:tc>
        <w:tc>
          <w:tcPr>
            <w:tcW w:w="1648" w:type="dxa"/>
            <w:tcBorders>
              <w:tl2br w:val="nil"/>
              <w:tr2bl w:val="nil"/>
            </w:tcBorders>
            <w:vAlign w:val="center"/>
          </w:tcPr>
          <w:p w14:paraId="50FD80B7">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生鲜乳经营领域</w:t>
            </w:r>
          </w:p>
        </w:tc>
        <w:tc>
          <w:tcPr>
            <w:tcW w:w="1714" w:type="dxa"/>
            <w:tcBorders>
              <w:tl2br w:val="nil"/>
              <w:tr2bl w:val="nil"/>
            </w:tcBorders>
            <w:tcMar>
              <w:top w:w="15" w:type="dxa"/>
              <w:left w:w="15" w:type="dxa"/>
              <w:right w:w="15" w:type="dxa"/>
            </w:tcMar>
            <w:vAlign w:val="center"/>
          </w:tcPr>
          <w:p w14:paraId="38969B98">
            <w:pPr>
              <w:widowControl/>
              <w:jc w:val="center"/>
              <w:textAlignment w:val="center"/>
              <w:rPr>
                <w:rFonts w:hint="eastAsia" w:ascii="仿宋" w:hAnsi="仿宋" w:eastAsia="仿宋" w:cs="仿宋"/>
                <w:color w:val="auto"/>
                <w:kern w:val="0"/>
                <w:sz w:val="21"/>
                <w:szCs w:val="21"/>
                <w:lang w:eastAsia="zh-CN"/>
              </w:rPr>
            </w:pPr>
            <w:r>
              <w:rPr>
                <w:rFonts w:hint="eastAsia" w:ascii="仿宋" w:hAnsi="仿宋" w:eastAsia="仿宋" w:cs="仿宋"/>
                <w:i w:val="0"/>
                <w:iCs w:val="0"/>
                <w:caps w:val="0"/>
                <w:color w:val="auto"/>
                <w:spacing w:val="0"/>
                <w:sz w:val="21"/>
                <w:szCs w:val="21"/>
                <w:shd w:val="clear" w:fill="FFFFFF"/>
              </w:rPr>
              <w:t>2025年风险等级分类</w:t>
            </w:r>
            <w:r>
              <w:rPr>
                <w:rFonts w:hint="eastAsia" w:ascii="仿宋" w:hAnsi="仿宋" w:eastAsia="仿宋" w:cs="仿宋"/>
                <w:i w:val="0"/>
                <w:iCs w:val="0"/>
                <w:caps w:val="0"/>
                <w:color w:val="auto"/>
                <w:spacing w:val="0"/>
                <w:sz w:val="21"/>
                <w:szCs w:val="21"/>
                <w:shd w:val="clear" w:fill="FFFFFF"/>
                <w:lang w:eastAsia="zh-CN"/>
              </w:rPr>
              <w:t>（</w:t>
            </w:r>
            <w:r>
              <w:rPr>
                <w:rFonts w:hint="eastAsia" w:ascii="仿宋" w:hAnsi="仿宋" w:eastAsia="仿宋" w:cs="仿宋"/>
                <w:i w:val="0"/>
                <w:iCs w:val="0"/>
                <w:caps w:val="0"/>
                <w:color w:val="auto"/>
                <w:spacing w:val="0"/>
                <w:sz w:val="21"/>
                <w:szCs w:val="21"/>
                <w:shd w:val="clear" w:fill="FFFFFF"/>
                <w:lang w:val="en-US" w:eastAsia="zh-CN"/>
              </w:rPr>
              <w:t>生鲜乳</w:t>
            </w:r>
            <w:r>
              <w:rPr>
                <w:rFonts w:hint="eastAsia" w:ascii="仿宋" w:hAnsi="仿宋" w:eastAsia="仿宋" w:cs="仿宋"/>
                <w:i w:val="0"/>
                <w:iCs w:val="0"/>
                <w:caps w:val="0"/>
                <w:color w:val="auto"/>
                <w:spacing w:val="0"/>
                <w:sz w:val="21"/>
                <w:szCs w:val="21"/>
                <w:shd w:val="clear" w:fill="FFFFFF"/>
                <w:lang w:eastAsia="zh-CN"/>
              </w:rPr>
              <w:t>）</w:t>
            </w:r>
          </w:p>
        </w:tc>
        <w:tc>
          <w:tcPr>
            <w:tcW w:w="3086" w:type="dxa"/>
            <w:tcBorders>
              <w:tl2br w:val="nil"/>
              <w:tr2bl w:val="nil"/>
            </w:tcBorders>
            <w:shd w:val="clear" w:color="auto" w:fill="auto"/>
            <w:tcMar>
              <w:top w:w="15" w:type="dxa"/>
              <w:left w:w="15" w:type="dxa"/>
              <w:right w:w="15" w:type="dxa"/>
            </w:tcMar>
            <w:vAlign w:val="center"/>
          </w:tcPr>
          <w:p w14:paraId="39C8D3E1">
            <w:pPr>
              <w:widowControl/>
              <w:jc w:val="center"/>
              <w:textAlignment w:val="center"/>
              <w:rPr>
                <w:rFonts w:hint="eastAsia" w:ascii="仿宋" w:hAnsi="仿宋" w:eastAsia="仿宋" w:cs="仿宋"/>
                <w:color w:val="auto"/>
                <w:kern w:val="0"/>
                <w:sz w:val="21"/>
                <w:szCs w:val="21"/>
                <w:lang w:val="en-US" w:eastAsia="zh-CN" w:bidi="ar-SA"/>
              </w:rPr>
            </w:pPr>
            <w:r>
              <w:rPr>
                <w:rFonts w:hint="eastAsia" w:ascii="仿宋" w:hAnsi="仿宋" w:eastAsia="仿宋" w:cs="仿宋"/>
                <w:i w:val="0"/>
                <w:iCs w:val="0"/>
                <w:caps w:val="0"/>
                <w:color w:val="auto"/>
                <w:spacing w:val="0"/>
                <w:sz w:val="21"/>
                <w:szCs w:val="21"/>
                <w:shd w:val="clear" w:fill="FFFFFF"/>
              </w:rPr>
              <w:t>生鲜乳质量安全监督检查</w:t>
            </w:r>
          </w:p>
        </w:tc>
        <w:tc>
          <w:tcPr>
            <w:tcW w:w="1242" w:type="dxa"/>
            <w:tcBorders>
              <w:tl2br w:val="nil"/>
              <w:tr2bl w:val="nil"/>
            </w:tcBorders>
            <w:shd w:val="clear" w:color="auto" w:fill="auto"/>
            <w:tcMar>
              <w:top w:w="15" w:type="dxa"/>
              <w:left w:w="15" w:type="dxa"/>
              <w:right w:w="15" w:type="dxa"/>
            </w:tcMar>
            <w:vAlign w:val="center"/>
          </w:tcPr>
          <w:p w14:paraId="748EA514">
            <w:pPr>
              <w:widowControl/>
              <w:jc w:val="center"/>
              <w:textAlignment w:val="center"/>
              <w:rPr>
                <w:rFonts w:hint="eastAsia" w:ascii="仿宋" w:hAnsi="仿宋" w:eastAsia="仿宋" w:cs="仿宋"/>
                <w:color w:val="auto"/>
                <w:kern w:val="0"/>
                <w:sz w:val="21"/>
                <w:szCs w:val="21"/>
                <w:lang w:val="en-US" w:eastAsia="zh-CN" w:bidi="ar-SA"/>
              </w:rPr>
            </w:pPr>
            <w:r>
              <w:rPr>
                <w:rFonts w:hint="eastAsia" w:ascii="仿宋" w:hAnsi="仿宋" w:eastAsia="仿宋" w:cs="仿宋"/>
                <w:i w:val="0"/>
                <w:iCs w:val="0"/>
                <w:caps w:val="0"/>
                <w:color w:val="auto"/>
                <w:spacing w:val="0"/>
                <w:sz w:val="21"/>
                <w:szCs w:val="21"/>
                <w:shd w:val="clear" w:fill="FFFFFF"/>
              </w:rPr>
              <w:t>生鲜乳收购站</w:t>
            </w:r>
          </w:p>
        </w:tc>
        <w:tc>
          <w:tcPr>
            <w:tcW w:w="1069" w:type="dxa"/>
            <w:tcBorders>
              <w:tl2br w:val="nil"/>
              <w:tr2bl w:val="nil"/>
            </w:tcBorders>
            <w:shd w:val="clear" w:color="auto" w:fill="auto"/>
            <w:tcMar>
              <w:top w:w="15" w:type="dxa"/>
              <w:left w:w="15" w:type="dxa"/>
              <w:right w:w="15" w:type="dxa"/>
            </w:tcMar>
            <w:vAlign w:val="center"/>
          </w:tcPr>
          <w:p w14:paraId="5680DA1D">
            <w:pPr>
              <w:widowControl/>
              <w:jc w:val="center"/>
              <w:textAlignment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rPr>
              <w:t>一般检查事项</w:t>
            </w:r>
          </w:p>
        </w:tc>
        <w:tc>
          <w:tcPr>
            <w:tcW w:w="1876" w:type="dxa"/>
            <w:tcBorders>
              <w:tl2br w:val="nil"/>
              <w:tr2bl w:val="nil"/>
            </w:tcBorders>
            <w:shd w:val="clear" w:color="auto" w:fill="auto"/>
            <w:tcMar>
              <w:top w:w="15" w:type="dxa"/>
              <w:left w:w="15" w:type="dxa"/>
              <w:right w:w="15" w:type="dxa"/>
            </w:tcMar>
            <w:vAlign w:val="center"/>
          </w:tcPr>
          <w:p w14:paraId="2352AD2F">
            <w:pPr>
              <w:widowControl/>
              <w:textAlignment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shd w:val="clear" w:color="auto" w:fill="auto"/>
            <w:tcMar>
              <w:top w:w="15" w:type="dxa"/>
              <w:left w:w="15" w:type="dxa"/>
              <w:right w:w="15" w:type="dxa"/>
            </w:tcMar>
            <w:vAlign w:val="center"/>
          </w:tcPr>
          <w:p w14:paraId="1F9A6A0E">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湖滨区农业农村局</w:t>
            </w:r>
          </w:p>
        </w:tc>
        <w:tc>
          <w:tcPr>
            <w:tcW w:w="1376" w:type="dxa"/>
            <w:tcBorders>
              <w:tl2br w:val="nil"/>
              <w:tr2bl w:val="nil"/>
            </w:tcBorders>
            <w:shd w:val="clear" w:color="auto" w:fill="auto"/>
            <w:tcMar>
              <w:top w:w="15" w:type="dxa"/>
              <w:left w:w="15" w:type="dxa"/>
              <w:right w:w="15" w:type="dxa"/>
            </w:tcMar>
            <w:vAlign w:val="center"/>
          </w:tcPr>
          <w:p w14:paraId="0E3890D1">
            <w:pPr>
              <w:widowControl/>
              <w:jc w:val="center"/>
              <w:textAlignment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shd w:val="clear" w:color="auto" w:fill="auto"/>
            <w:vAlign w:val="center"/>
          </w:tcPr>
          <w:p w14:paraId="0788C581">
            <w:pPr>
              <w:widowControl/>
              <w:jc w:val="center"/>
              <w:textAlignment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11</w:t>
            </w:r>
            <w:r>
              <w:rPr>
                <w:rFonts w:hint="eastAsia" w:ascii="仿宋" w:hAnsi="仿宋" w:eastAsia="仿宋" w:cs="仿宋"/>
                <w:color w:val="auto"/>
                <w:kern w:val="0"/>
                <w:sz w:val="21"/>
                <w:szCs w:val="21"/>
              </w:rPr>
              <w:t>月</w:t>
            </w:r>
          </w:p>
        </w:tc>
      </w:tr>
      <w:tr w14:paraId="22CAF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12574A82">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6</w:t>
            </w:r>
          </w:p>
        </w:tc>
        <w:tc>
          <w:tcPr>
            <w:tcW w:w="1648" w:type="dxa"/>
            <w:tcBorders>
              <w:tl2br w:val="nil"/>
              <w:tr2bl w:val="nil"/>
            </w:tcBorders>
            <w:vAlign w:val="center"/>
          </w:tcPr>
          <w:p w14:paraId="1E1C42EE">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auto"/>
                <w:kern w:val="0"/>
                <w:sz w:val="21"/>
                <w:szCs w:val="21"/>
                <w:highlight w:val="none"/>
                <w:u w:val="none"/>
                <w:lang w:val="en-US" w:eastAsia="zh-CN" w:bidi="ar"/>
              </w:rPr>
              <w:t>餐饮具集中消毒领域</w:t>
            </w:r>
          </w:p>
        </w:tc>
        <w:tc>
          <w:tcPr>
            <w:tcW w:w="1714" w:type="dxa"/>
            <w:tcBorders>
              <w:tl2br w:val="nil"/>
              <w:tr2bl w:val="nil"/>
            </w:tcBorders>
            <w:tcMar>
              <w:top w:w="15" w:type="dxa"/>
              <w:left w:w="15" w:type="dxa"/>
              <w:right w:w="15" w:type="dxa"/>
            </w:tcMar>
            <w:vAlign w:val="center"/>
          </w:tcPr>
          <w:p w14:paraId="67727091">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i w:val="0"/>
                <w:iCs w:val="0"/>
                <w:caps w:val="0"/>
                <w:color w:val="auto"/>
                <w:spacing w:val="0"/>
                <w:sz w:val="21"/>
                <w:szCs w:val="21"/>
                <w:shd w:val="clear" w:fill="FFFFFF"/>
              </w:rPr>
              <w:t>餐饮具集中消毒企业</w:t>
            </w:r>
            <w:r>
              <w:rPr>
                <w:rFonts w:hint="eastAsia" w:ascii="仿宋" w:hAnsi="仿宋" w:eastAsia="仿宋" w:cs="仿宋"/>
                <w:i w:val="0"/>
                <w:iCs w:val="0"/>
                <w:caps w:val="0"/>
                <w:color w:val="auto"/>
                <w:spacing w:val="0"/>
                <w:sz w:val="21"/>
                <w:szCs w:val="21"/>
                <w:shd w:val="clear" w:fill="FFFFFF"/>
                <w:lang w:val="en-US" w:eastAsia="zh-CN"/>
              </w:rPr>
              <w:t>联合</w:t>
            </w:r>
            <w:r>
              <w:rPr>
                <w:rFonts w:hint="eastAsia" w:ascii="仿宋" w:hAnsi="仿宋" w:eastAsia="仿宋" w:cs="仿宋"/>
                <w:i w:val="0"/>
                <w:iCs w:val="0"/>
                <w:caps w:val="0"/>
                <w:color w:val="auto"/>
                <w:spacing w:val="0"/>
                <w:sz w:val="21"/>
                <w:szCs w:val="21"/>
                <w:shd w:val="clear" w:fill="FFFFFF"/>
              </w:rPr>
              <w:t>监督检查</w:t>
            </w:r>
          </w:p>
        </w:tc>
        <w:tc>
          <w:tcPr>
            <w:tcW w:w="3086" w:type="dxa"/>
            <w:tcBorders>
              <w:tl2br w:val="nil"/>
              <w:tr2bl w:val="nil"/>
            </w:tcBorders>
            <w:tcMar>
              <w:top w:w="15" w:type="dxa"/>
              <w:left w:w="15" w:type="dxa"/>
              <w:right w:w="15" w:type="dxa"/>
            </w:tcMar>
            <w:vAlign w:val="center"/>
          </w:tcPr>
          <w:p w14:paraId="68EEB15B">
            <w:pPr>
              <w:keepNext w:val="0"/>
              <w:keepLines w:val="0"/>
              <w:widowControl/>
              <w:suppressLineNumbers w:val="0"/>
              <w:jc w:val="center"/>
              <w:textAlignment w:val="bottom"/>
              <w:rPr>
                <w:rFonts w:hint="eastAsia" w:ascii="仿宋" w:hAnsi="仿宋" w:eastAsia="仿宋" w:cs="仿宋"/>
                <w:color w:val="auto"/>
                <w:kern w:val="0"/>
                <w:sz w:val="21"/>
                <w:szCs w:val="21"/>
              </w:rPr>
            </w:pPr>
            <w:r>
              <w:rPr>
                <w:rFonts w:hint="eastAsia" w:ascii="仿宋" w:hAnsi="仿宋" w:eastAsia="仿宋" w:cs="仿宋"/>
                <w:i w:val="0"/>
                <w:iCs w:val="0"/>
                <w:color w:val="auto"/>
                <w:kern w:val="0"/>
                <w:sz w:val="21"/>
                <w:szCs w:val="21"/>
                <w:highlight w:val="none"/>
                <w:u w:val="none"/>
                <w:lang w:val="en-US" w:eastAsia="zh-CN" w:bidi="ar"/>
              </w:rPr>
              <w:t>餐饮具集中消毒企业监督检查</w:t>
            </w:r>
          </w:p>
        </w:tc>
        <w:tc>
          <w:tcPr>
            <w:tcW w:w="1242" w:type="dxa"/>
            <w:tcBorders>
              <w:tl2br w:val="nil"/>
              <w:tr2bl w:val="nil"/>
            </w:tcBorders>
            <w:tcMar>
              <w:top w:w="15" w:type="dxa"/>
              <w:left w:w="15" w:type="dxa"/>
              <w:right w:w="15" w:type="dxa"/>
            </w:tcMar>
            <w:vAlign w:val="center"/>
          </w:tcPr>
          <w:p w14:paraId="23A99145">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auto"/>
                <w:kern w:val="0"/>
                <w:sz w:val="21"/>
                <w:szCs w:val="21"/>
                <w:highlight w:val="none"/>
                <w:u w:val="none"/>
                <w:lang w:val="en-US" w:eastAsia="zh-CN" w:bidi="ar"/>
              </w:rPr>
              <w:t>餐饮具集中消毒企业</w:t>
            </w:r>
          </w:p>
        </w:tc>
        <w:tc>
          <w:tcPr>
            <w:tcW w:w="1069" w:type="dxa"/>
            <w:tcBorders>
              <w:tl2br w:val="nil"/>
              <w:tr2bl w:val="nil"/>
            </w:tcBorders>
            <w:tcMar>
              <w:top w:w="15" w:type="dxa"/>
              <w:left w:w="15" w:type="dxa"/>
              <w:right w:w="15" w:type="dxa"/>
            </w:tcMar>
            <w:vAlign w:val="center"/>
          </w:tcPr>
          <w:p w14:paraId="1AB7E02F">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一般检查事项</w:t>
            </w:r>
          </w:p>
        </w:tc>
        <w:tc>
          <w:tcPr>
            <w:tcW w:w="1876" w:type="dxa"/>
            <w:tcBorders>
              <w:tl2br w:val="nil"/>
              <w:tr2bl w:val="nil"/>
            </w:tcBorders>
            <w:tcMar>
              <w:top w:w="15" w:type="dxa"/>
              <w:left w:w="15" w:type="dxa"/>
              <w:right w:w="15" w:type="dxa"/>
            </w:tcMar>
            <w:vAlign w:val="center"/>
          </w:tcPr>
          <w:p w14:paraId="6C6F47AB">
            <w:pPr>
              <w:widowControl/>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2B8D2F4B">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湖滨区卫健委</w:t>
            </w:r>
          </w:p>
        </w:tc>
        <w:tc>
          <w:tcPr>
            <w:tcW w:w="1376" w:type="dxa"/>
            <w:tcBorders>
              <w:tl2br w:val="nil"/>
              <w:tr2bl w:val="nil"/>
            </w:tcBorders>
            <w:tcMar>
              <w:top w:w="15" w:type="dxa"/>
              <w:left w:w="15" w:type="dxa"/>
              <w:right w:w="15" w:type="dxa"/>
            </w:tcMar>
            <w:vAlign w:val="center"/>
          </w:tcPr>
          <w:p w14:paraId="7804043E">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1BD57F64">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-11月</w:t>
            </w:r>
          </w:p>
        </w:tc>
      </w:tr>
      <w:tr w14:paraId="5AB1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59FC0849">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7</w:t>
            </w:r>
          </w:p>
        </w:tc>
        <w:tc>
          <w:tcPr>
            <w:tcW w:w="1648" w:type="dxa"/>
            <w:tcBorders>
              <w:tl2br w:val="nil"/>
              <w:tr2bl w:val="nil"/>
            </w:tcBorders>
            <w:vAlign w:val="center"/>
          </w:tcPr>
          <w:p w14:paraId="38E0FD8B">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auto"/>
                <w:kern w:val="0"/>
                <w:sz w:val="21"/>
                <w:szCs w:val="21"/>
                <w:highlight w:val="none"/>
                <w:u w:val="none"/>
                <w:lang w:val="en-US" w:eastAsia="zh-CN" w:bidi="ar"/>
              </w:rPr>
              <w:t>消毒产品及生产经营领域</w:t>
            </w:r>
          </w:p>
        </w:tc>
        <w:tc>
          <w:tcPr>
            <w:tcW w:w="1714" w:type="dxa"/>
            <w:tcBorders>
              <w:tl2br w:val="nil"/>
              <w:tr2bl w:val="nil"/>
            </w:tcBorders>
            <w:tcMar>
              <w:top w:w="15" w:type="dxa"/>
              <w:left w:w="15" w:type="dxa"/>
              <w:right w:w="15" w:type="dxa"/>
            </w:tcMar>
            <w:vAlign w:val="center"/>
          </w:tcPr>
          <w:p w14:paraId="38683279">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i w:val="0"/>
                <w:iCs w:val="0"/>
                <w:color w:val="auto"/>
                <w:kern w:val="0"/>
                <w:sz w:val="21"/>
                <w:szCs w:val="21"/>
                <w:highlight w:val="none"/>
                <w:u w:val="none"/>
                <w:lang w:val="en-US" w:eastAsia="zh-CN" w:bidi="ar"/>
              </w:rPr>
              <w:t>对消毒产品及生产经营单位联合监督检查</w:t>
            </w:r>
          </w:p>
        </w:tc>
        <w:tc>
          <w:tcPr>
            <w:tcW w:w="3086" w:type="dxa"/>
            <w:tcBorders>
              <w:tl2br w:val="nil"/>
              <w:tr2bl w:val="nil"/>
            </w:tcBorders>
            <w:tcMar>
              <w:top w:w="15" w:type="dxa"/>
              <w:left w:w="15" w:type="dxa"/>
              <w:right w:w="15" w:type="dxa"/>
            </w:tcMar>
            <w:vAlign w:val="center"/>
          </w:tcPr>
          <w:p w14:paraId="25BF9C20">
            <w:pPr>
              <w:keepNext w:val="0"/>
              <w:keepLines w:val="0"/>
              <w:widowControl/>
              <w:suppressLineNumbers w:val="0"/>
              <w:jc w:val="center"/>
              <w:textAlignment w:val="bottom"/>
              <w:rPr>
                <w:rFonts w:hint="eastAsia" w:ascii="仿宋" w:hAnsi="仿宋" w:eastAsia="仿宋" w:cs="仿宋"/>
                <w:color w:val="auto"/>
                <w:kern w:val="0"/>
                <w:sz w:val="21"/>
                <w:szCs w:val="21"/>
              </w:rPr>
            </w:pPr>
            <w:r>
              <w:rPr>
                <w:rFonts w:hint="eastAsia" w:ascii="仿宋" w:hAnsi="仿宋" w:eastAsia="仿宋" w:cs="仿宋"/>
                <w:i w:val="0"/>
                <w:iCs w:val="0"/>
                <w:color w:val="auto"/>
                <w:kern w:val="0"/>
                <w:sz w:val="21"/>
                <w:szCs w:val="21"/>
                <w:highlight w:val="none"/>
                <w:u w:val="none"/>
                <w:lang w:val="en-US" w:eastAsia="zh-CN" w:bidi="ar"/>
              </w:rPr>
              <w:t>对消毒产品及生产经营单位监督检查</w:t>
            </w:r>
          </w:p>
        </w:tc>
        <w:tc>
          <w:tcPr>
            <w:tcW w:w="1242" w:type="dxa"/>
            <w:tcBorders>
              <w:tl2br w:val="nil"/>
              <w:tr2bl w:val="nil"/>
            </w:tcBorders>
            <w:tcMar>
              <w:top w:w="15" w:type="dxa"/>
              <w:left w:w="15" w:type="dxa"/>
              <w:right w:w="15" w:type="dxa"/>
            </w:tcMar>
            <w:vAlign w:val="center"/>
          </w:tcPr>
          <w:p w14:paraId="59D3060C">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aps w:val="0"/>
                <w:color w:val="auto"/>
                <w:spacing w:val="0"/>
                <w:sz w:val="21"/>
                <w:szCs w:val="21"/>
                <w:shd w:val="clear" w:fill="FFFFFF"/>
              </w:rPr>
              <w:t>消毒产品及生产经营单位</w:t>
            </w:r>
          </w:p>
        </w:tc>
        <w:tc>
          <w:tcPr>
            <w:tcW w:w="1069" w:type="dxa"/>
            <w:tcBorders>
              <w:tl2br w:val="nil"/>
              <w:tr2bl w:val="nil"/>
            </w:tcBorders>
            <w:tcMar>
              <w:top w:w="15" w:type="dxa"/>
              <w:left w:w="15" w:type="dxa"/>
              <w:right w:w="15" w:type="dxa"/>
            </w:tcMar>
            <w:vAlign w:val="center"/>
          </w:tcPr>
          <w:p w14:paraId="7821C809">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一般检查事项</w:t>
            </w:r>
          </w:p>
        </w:tc>
        <w:tc>
          <w:tcPr>
            <w:tcW w:w="1876" w:type="dxa"/>
            <w:tcBorders>
              <w:tl2br w:val="nil"/>
              <w:tr2bl w:val="nil"/>
            </w:tcBorders>
            <w:tcMar>
              <w:top w:w="15" w:type="dxa"/>
              <w:left w:w="15" w:type="dxa"/>
              <w:right w:w="15" w:type="dxa"/>
            </w:tcMar>
            <w:vAlign w:val="center"/>
          </w:tcPr>
          <w:p w14:paraId="4C28EBE5">
            <w:pPr>
              <w:widowControl/>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75FCB6AB">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湖滨区卫健委</w:t>
            </w:r>
          </w:p>
        </w:tc>
        <w:tc>
          <w:tcPr>
            <w:tcW w:w="1376" w:type="dxa"/>
            <w:tcBorders>
              <w:tl2br w:val="nil"/>
              <w:tr2bl w:val="nil"/>
            </w:tcBorders>
            <w:tcMar>
              <w:top w:w="15" w:type="dxa"/>
              <w:left w:w="15" w:type="dxa"/>
              <w:right w:w="15" w:type="dxa"/>
            </w:tcMar>
            <w:vAlign w:val="center"/>
          </w:tcPr>
          <w:p w14:paraId="70C95F72">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561458A9">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-11月</w:t>
            </w:r>
          </w:p>
        </w:tc>
      </w:tr>
      <w:tr w14:paraId="390A8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6D702259">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8</w:t>
            </w:r>
          </w:p>
        </w:tc>
        <w:tc>
          <w:tcPr>
            <w:tcW w:w="1648" w:type="dxa"/>
            <w:tcBorders>
              <w:tl2br w:val="nil"/>
              <w:tr2bl w:val="nil"/>
            </w:tcBorders>
            <w:vAlign w:val="center"/>
          </w:tcPr>
          <w:p w14:paraId="27874A5F">
            <w:pPr>
              <w:widowControl/>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公共场所洗浴领域</w:t>
            </w:r>
          </w:p>
        </w:tc>
        <w:tc>
          <w:tcPr>
            <w:tcW w:w="1714" w:type="dxa"/>
            <w:tcBorders>
              <w:tl2br w:val="nil"/>
              <w:tr2bl w:val="nil"/>
            </w:tcBorders>
            <w:tcMar>
              <w:top w:w="15" w:type="dxa"/>
              <w:left w:w="15" w:type="dxa"/>
              <w:right w:w="15" w:type="dxa"/>
            </w:tcMar>
            <w:vAlign w:val="center"/>
          </w:tcPr>
          <w:p w14:paraId="7A1E0460">
            <w:pPr>
              <w:widowControl/>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2025年风险等级公共场所洗浴B类</w:t>
            </w:r>
          </w:p>
        </w:tc>
        <w:tc>
          <w:tcPr>
            <w:tcW w:w="3086" w:type="dxa"/>
            <w:tcBorders>
              <w:tl2br w:val="nil"/>
              <w:tr2bl w:val="nil"/>
            </w:tcBorders>
            <w:tcMar>
              <w:top w:w="15" w:type="dxa"/>
              <w:left w:w="15" w:type="dxa"/>
              <w:right w:w="15" w:type="dxa"/>
            </w:tcMar>
            <w:vAlign w:val="center"/>
          </w:tcPr>
          <w:p w14:paraId="50BA685E">
            <w:pPr>
              <w:keepNext w:val="0"/>
              <w:keepLines w:val="0"/>
              <w:widowControl/>
              <w:suppressLineNumbers w:val="0"/>
              <w:jc w:val="center"/>
              <w:textAlignment w:val="bottom"/>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对公共场所卫生的监督检查</w:t>
            </w:r>
          </w:p>
        </w:tc>
        <w:tc>
          <w:tcPr>
            <w:tcW w:w="1242" w:type="dxa"/>
            <w:tcBorders>
              <w:tl2br w:val="nil"/>
              <w:tr2bl w:val="nil"/>
            </w:tcBorders>
            <w:tcMar>
              <w:top w:w="15" w:type="dxa"/>
              <w:left w:w="15" w:type="dxa"/>
              <w:right w:w="15" w:type="dxa"/>
            </w:tcMar>
            <w:vAlign w:val="center"/>
          </w:tcPr>
          <w:p w14:paraId="5769770F">
            <w:pPr>
              <w:widowControl/>
              <w:jc w:val="center"/>
              <w:textAlignment w:val="center"/>
              <w:rPr>
                <w:rFonts w:hint="default"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公共场所经营单位</w:t>
            </w:r>
          </w:p>
        </w:tc>
        <w:tc>
          <w:tcPr>
            <w:tcW w:w="1069" w:type="dxa"/>
            <w:tcBorders>
              <w:tl2br w:val="nil"/>
              <w:tr2bl w:val="nil"/>
            </w:tcBorders>
            <w:tcMar>
              <w:top w:w="15" w:type="dxa"/>
              <w:left w:w="15" w:type="dxa"/>
              <w:right w:w="15" w:type="dxa"/>
            </w:tcMar>
            <w:vAlign w:val="center"/>
          </w:tcPr>
          <w:p w14:paraId="27C77C34">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一般检查事项</w:t>
            </w:r>
          </w:p>
        </w:tc>
        <w:tc>
          <w:tcPr>
            <w:tcW w:w="1876" w:type="dxa"/>
            <w:tcBorders>
              <w:tl2br w:val="nil"/>
              <w:tr2bl w:val="nil"/>
            </w:tcBorders>
            <w:tcMar>
              <w:top w:w="15" w:type="dxa"/>
              <w:left w:w="15" w:type="dxa"/>
              <w:right w:w="15" w:type="dxa"/>
            </w:tcMar>
            <w:vAlign w:val="center"/>
          </w:tcPr>
          <w:p w14:paraId="569921F0">
            <w:pPr>
              <w:widowControl/>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283496B2">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湖滨区卫健委</w:t>
            </w:r>
          </w:p>
        </w:tc>
        <w:tc>
          <w:tcPr>
            <w:tcW w:w="1376" w:type="dxa"/>
            <w:tcBorders>
              <w:tl2br w:val="nil"/>
              <w:tr2bl w:val="nil"/>
            </w:tcBorders>
            <w:tcMar>
              <w:top w:w="15" w:type="dxa"/>
              <w:left w:w="15" w:type="dxa"/>
              <w:right w:w="15" w:type="dxa"/>
            </w:tcMar>
            <w:vAlign w:val="center"/>
          </w:tcPr>
          <w:p w14:paraId="0F83714A">
            <w:pPr>
              <w:widowControl/>
              <w:jc w:val="center"/>
              <w:textAlignment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2814A8DC">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5</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月</w:t>
            </w:r>
          </w:p>
        </w:tc>
      </w:tr>
      <w:tr w14:paraId="07BB8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0FFC885A">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9</w:t>
            </w:r>
          </w:p>
        </w:tc>
        <w:tc>
          <w:tcPr>
            <w:tcW w:w="1648" w:type="dxa"/>
            <w:tcBorders>
              <w:tl2br w:val="nil"/>
              <w:tr2bl w:val="nil"/>
            </w:tcBorders>
            <w:vAlign w:val="center"/>
          </w:tcPr>
          <w:p w14:paraId="75A34A9F">
            <w:pPr>
              <w:widowControl/>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公共场所住宿领域</w:t>
            </w:r>
          </w:p>
        </w:tc>
        <w:tc>
          <w:tcPr>
            <w:tcW w:w="1714" w:type="dxa"/>
            <w:tcBorders>
              <w:tl2br w:val="nil"/>
              <w:tr2bl w:val="nil"/>
            </w:tcBorders>
            <w:tcMar>
              <w:top w:w="15" w:type="dxa"/>
              <w:left w:w="15" w:type="dxa"/>
              <w:right w:w="15" w:type="dxa"/>
            </w:tcMar>
            <w:vAlign w:val="center"/>
          </w:tcPr>
          <w:p w14:paraId="1EC22C97">
            <w:pPr>
              <w:widowControl/>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2025年风险等级公共场所住宿类</w:t>
            </w:r>
          </w:p>
        </w:tc>
        <w:tc>
          <w:tcPr>
            <w:tcW w:w="3086" w:type="dxa"/>
            <w:tcBorders>
              <w:tl2br w:val="nil"/>
              <w:tr2bl w:val="nil"/>
            </w:tcBorders>
            <w:tcMar>
              <w:top w:w="15" w:type="dxa"/>
              <w:left w:w="15" w:type="dxa"/>
              <w:right w:w="15" w:type="dxa"/>
            </w:tcMar>
            <w:vAlign w:val="center"/>
          </w:tcPr>
          <w:p w14:paraId="3FB40D44">
            <w:pPr>
              <w:keepNext w:val="0"/>
              <w:keepLines w:val="0"/>
              <w:widowControl/>
              <w:suppressLineNumbers w:val="0"/>
              <w:jc w:val="center"/>
              <w:textAlignment w:val="bottom"/>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对公共场所卫生的监督检查</w:t>
            </w:r>
          </w:p>
        </w:tc>
        <w:tc>
          <w:tcPr>
            <w:tcW w:w="1242" w:type="dxa"/>
            <w:tcBorders>
              <w:tl2br w:val="nil"/>
              <w:tr2bl w:val="nil"/>
            </w:tcBorders>
            <w:tcMar>
              <w:top w:w="15" w:type="dxa"/>
              <w:left w:w="15" w:type="dxa"/>
              <w:right w:w="15" w:type="dxa"/>
            </w:tcMar>
            <w:vAlign w:val="center"/>
          </w:tcPr>
          <w:p w14:paraId="1D752A18">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lang w:val="en-US" w:eastAsia="zh-CN"/>
              </w:rPr>
              <w:t>公共场所经营单位</w:t>
            </w:r>
          </w:p>
        </w:tc>
        <w:tc>
          <w:tcPr>
            <w:tcW w:w="1069" w:type="dxa"/>
            <w:tcBorders>
              <w:tl2br w:val="nil"/>
              <w:tr2bl w:val="nil"/>
            </w:tcBorders>
            <w:tcMar>
              <w:top w:w="15" w:type="dxa"/>
              <w:left w:w="15" w:type="dxa"/>
              <w:right w:w="15" w:type="dxa"/>
            </w:tcMar>
            <w:vAlign w:val="center"/>
          </w:tcPr>
          <w:p w14:paraId="49B36EA6">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一般检查事项</w:t>
            </w:r>
          </w:p>
        </w:tc>
        <w:tc>
          <w:tcPr>
            <w:tcW w:w="1876" w:type="dxa"/>
            <w:tcBorders>
              <w:tl2br w:val="nil"/>
              <w:tr2bl w:val="nil"/>
            </w:tcBorders>
            <w:tcMar>
              <w:top w:w="15" w:type="dxa"/>
              <w:left w:w="15" w:type="dxa"/>
              <w:right w:w="15" w:type="dxa"/>
            </w:tcMar>
            <w:vAlign w:val="center"/>
          </w:tcPr>
          <w:p w14:paraId="3EE586DC">
            <w:pPr>
              <w:widowControl/>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5EB7D673">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湖滨区卫健委</w:t>
            </w:r>
          </w:p>
        </w:tc>
        <w:tc>
          <w:tcPr>
            <w:tcW w:w="1376" w:type="dxa"/>
            <w:tcBorders>
              <w:tl2br w:val="nil"/>
              <w:tr2bl w:val="nil"/>
            </w:tcBorders>
            <w:tcMar>
              <w:top w:w="15" w:type="dxa"/>
              <w:left w:w="15" w:type="dxa"/>
              <w:right w:w="15" w:type="dxa"/>
            </w:tcMar>
            <w:vAlign w:val="center"/>
          </w:tcPr>
          <w:p w14:paraId="38804D37">
            <w:pPr>
              <w:widowControl/>
              <w:jc w:val="center"/>
              <w:textAlignment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3F506198">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月</w:t>
            </w:r>
          </w:p>
        </w:tc>
      </w:tr>
      <w:tr w14:paraId="0F3D8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299DB68C">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10</w:t>
            </w:r>
          </w:p>
        </w:tc>
        <w:tc>
          <w:tcPr>
            <w:tcW w:w="1648" w:type="dxa"/>
            <w:tcBorders>
              <w:tl2br w:val="nil"/>
              <w:tr2bl w:val="nil"/>
            </w:tcBorders>
            <w:vAlign w:val="center"/>
          </w:tcPr>
          <w:p w14:paraId="3BDB4B0B">
            <w:pPr>
              <w:widowControl/>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学校、托幼领域</w:t>
            </w:r>
          </w:p>
        </w:tc>
        <w:tc>
          <w:tcPr>
            <w:tcW w:w="1714" w:type="dxa"/>
            <w:tcBorders>
              <w:tl2br w:val="nil"/>
              <w:tr2bl w:val="nil"/>
            </w:tcBorders>
            <w:tcMar>
              <w:top w:w="15" w:type="dxa"/>
              <w:left w:w="15" w:type="dxa"/>
              <w:right w:w="15" w:type="dxa"/>
            </w:tcMar>
            <w:vAlign w:val="center"/>
          </w:tcPr>
          <w:p w14:paraId="399C4D7A">
            <w:pPr>
              <w:widowControl/>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2025校园食品安全联合检查</w:t>
            </w:r>
          </w:p>
        </w:tc>
        <w:tc>
          <w:tcPr>
            <w:tcW w:w="3086" w:type="dxa"/>
            <w:tcBorders>
              <w:tl2br w:val="nil"/>
              <w:tr2bl w:val="nil"/>
            </w:tcBorders>
            <w:tcMar>
              <w:top w:w="15" w:type="dxa"/>
              <w:left w:w="15" w:type="dxa"/>
              <w:right w:w="15" w:type="dxa"/>
            </w:tcMar>
            <w:vAlign w:val="center"/>
          </w:tcPr>
          <w:p w14:paraId="77CF51CB">
            <w:pPr>
              <w:keepNext w:val="0"/>
              <w:keepLines w:val="0"/>
              <w:widowControl/>
              <w:suppressLineNumbers w:val="0"/>
              <w:jc w:val="center"/>
              <w:textAlignment w:val="bottom"/>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对学校、托幼机构卫生工作的监督检查</w:t>
            </w:r>
          </w:p>
        </w:tc>
        <w:tc>
          <w:tcPr>
            <w:tcW w:w="1242" w:type="dxa"/>
            <w:tcBorders>
              <w:tl2br w:val="nil"/>
              <w:tr2bl w:val="nil"/>
            </w:tcBorders>
            <w:tcMar>
              <w:top w:w="15" w:type="dxa"/>
              <w:left w:w="15" w:type="dxa"/>
              <w:right w:w="15" w:type="dxa"/>
            </w:tcMar>
            <w:vAlign w:val="center"/>
          </w:tcPr>
          <w:p w14:paraId="401338AA">
            <w:pPr>
              <w:widowControl/>
              <w:jc w:val="center"/>
              <w:textAlignment w:val="center"/>
              <w:rPr>
                <w:rFonts w:hint="default"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学校</w:t>
            </w:r>
          </w:p>
        </w:tc>
        <w:tc>
          <w:tcPr>
            <w:tcW w:w="1069" w:type="dxa"/>
            <w:tcBorders>
              <w:tl2br w:val="nil"/>
              <w:tr2bl w:val="nil"/>
            </w:tcBorders>
            <w:tcMar>
              <w:top w:w="15" w:type="dxa"/>
              <w:left w:w="15" w:type="dxa"/>
              <w:right w:w="15" w:type="dxa"/>
            </w:tcMar>
            <w:vAlign w:val="center"/>
          </w:tcPr>
          <w:p w14:paraId="57DFB992">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重点检查事项</w:t>
            </w:r>
          </w:p>
        </w:tc>
        <w:tc>
          <w:tcPr>
            <w:tcW w:w="1876" w:type="dxa"/>
            <w:tcBorders>
              <w:tl2br w:val="nil"/>
              <w:tr2bl w:val="nil"/>
            </w:tcBorders>
            <w:tcMar>
              <w:top w:w="15" w:type="dxa"/>
              <w:left w:w="15" w:type="dxa"/>
              <w:right w:w="15" w:type="dxa"/>
            </w:tcMar>
            <w:vAlign w:val="center"/>
          </w:tcPr>
          <w:p w14:paraId="423B04BE">
            <w:pPr>
              <w:widowControl/>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5F6403C8">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湖滨区卫健委</w:t>
            </w:r>
          </w:p>
        </w:tc>
        <w:tc>
          <w:tcPr>
            <w:tcW w:w="1376" w:type="dxa"/>
            <w:tcBorders>
              <w:tl2br w:val="nil"/>
              <w:tr2bl w:val="nil"/>
            </w:tcBorders>
            <w:tcMar>
              <w:top w:w="15" w:type="dxa"/>
              <w:left w:w="15" w:type="dxa"/>
              <w:right w:w="15" w:type="dxa"/>
            </w:tcMar>
            <w:vAlign w:val="center"/>
          </w:tcPr>
          <w:p w14:paraId="38CF47C9">
            <w:pPr>
              <w:widowControl/>
              <w:jc w:val="center"/>
              <w:textAlignment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5A6AFE05">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5</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月</w:t>
            </w:r>
          </w:p>
        </w:tc>
      </w:tr>
      <w:tr w14:paraId="7AE58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7E5D5089">
            <w:pPr>
              <w:widowControl/>
              <w:spacing w:line="240" w:lineRule="exact"/>
              <w:jc w:val="center"/>
              <w:textAlignment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11</w:t>
            </w:r>
          </w:p>
        </w:tc>
        <w:tc>
          <w:tcPr>
            <w:tcW w:w="1648" w:type="dxa"/>
            <w:tcBorders>
              <w:tl2br w:val="nil"/>
              <w:tr2bl w:val="nil"/>
            </w:tcBorders>
            <w:vAlign w:val="center"/>
          </w:tcPr>
          <w:p w14:paraId="1A4CC0B1">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四上企业领域</w:t>
            </w:r>
          </w:p>
        </w:tc>
        <w:tc>
          <w:tcPr>
            <w:tcW w:w="1714" w:type="dxa"/>
            <w:tcBorders>
              <w:tl2br w:val="nil"/>
              <w:tr2bl w:val="nil"/>
            </w:tcBorders>
            <w:tcMar>
              <w:top w:w="15" w:type="dxa"/>
              <w:left w:w="15" w:type="dxa"/>
              <w:right w:w="15" w:type="dxa"/>
            </w:tcMar>
            <w:vAlign w:val="center"/>
          </w:tcPr>
          <w:p w14:paraId="1FB6E042">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风险等级联合检查</w:t>
            </w:r>
          </w:p>
        </w:tc>
        <w:tc>
          <w:tcPr>
            <w:tcW w:w="3086" w:type="dxa"/>
            <w:tcBorders>
              <w:tl2br w:val="nil"/>
              <w:tr2bl w:val="nil"/>
            </w:tcBorders>
            <w:tcMar>
              <w:top w:w="15" w:type="dxa"/>
              <w:left w:w="15" w:type="dxa"/>
              <w:right w:w="15" w:type="dxa"/>
            </w:tcMar>
            <w:vAlign w:val="center"/>
          </w:tcPr>
          <w:p w14:paraId="1D647C5E">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统计执法检查</w:t>
            </w:r>
          </w:p>
        </w:tc>
        <w:tc>
          <w:tcPr>
            <w:tcW w:w="1242" w:type="dxa"/>
            <w:tcBorders>
              <w:tl2br w:val="nil"/>
              <w:tr2bl w:val="nil"/>
            </w:tcBorders>
            <w:tcMar>
              <w:top w:w="15" w:type="dxa"/>
              <w:left w:w="15" w:type="dxa"/>
              <w:right w:w="15" w:type="dxa"/>
            </w:tcMar>
            <w:vAlign w:val="center"/>
          </w:tcPr>
          <w:p w14:paraId="0EB789FF">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四上企业</w:t>
            </w:r>
          </w:p>
        </w:tc>
        <w:tc>
          <w:tcPr>
            <w:tcW w:w="1069" w:type="dxa"/>
            <w:tcBorders>
              <w:tl2br w:val="nil"/>
              <w:tr2bl w:val="nil"/>
            </w:tcBorders>
            <w:tcMar>
              <w:top w:w="15" w:type="dxa"/>
              <w:left w:w="15" w:type="dxa"/>
              <w:right w:w="15" w:type="dxa"/>
            </w:tcMar>
            <w:vAlign w:val="center"/>
          </w:tcPr>
          <w:p w14:paraId="5D473EAC">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13A4400D">
            <w:pPr>
              <w:widowControl/>
              <w:jc w:val="left"/>
              <w:textAlignment w:val="center"/>
              <w:rPr>
                <w:rFonts w:hint="eastAsia" w:ascii="仿宋" w:hAnsi="仿宋" w:eastAsia="仿宋" w:cs="仿宋"/>
                <w:color w:val="auto"/>
                <w:kern w:val="0"/>
                <w:sz w:val="21"/>
                <w:szCs w:val="21"/>
                <w:lang w:val="en-US"/>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7D6B0AE6">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湖滨区统计局</w:t>
            </w:r>
          </w:p>
        </w:tc>
        <w:tc>
          <w:tcPr>
            <w:tcW w:w="1376" w:type="dxa"/>
            <w:tcBorders>
              <w:tl2br w:val="nil"/>
              <w:tr2bl w:val="nil"/>
            </w:tcBorders>
            <w:tcMar>
              <w:top w:w="15" w:type="dxa"/>
              <w:left w:w="15" w:type="dxa"/>
              <w:right w:w="15" w:type="dxa"/>
            </w:tcMar>
            <w:vAlign w:val="center"/>
          </w:tcPr>
          <w:p w14:paraId="55933310">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1A26BCF8">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月</w:t>
            </w:r>
          </w:p>
        </w:tc>
      </w:tr>
      <w:tr w14:paraId="67824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4FAF8ED4">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12</w:t>
            </w:r>
          </w:p>
        </w:tc>
        <w:tc>
          <w:tcPr>
            <w:tcW w:w="1648" w:type="dxa"/>
            <w:tcBorders>
              <w:tl2br w:val="nil"/>
              <w:tr2bl w:val="nil"/>
            </w:tcBorders>
            <w:vAlign w:val="center"/>
          </w:tcPr>
          <w:p w14:paraId="098FBE7A">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对加油站经营领域</w:t>
            </w:r>
          </w:p>
        </w:tc>
        <w:tc>
          <w:tcPr>
            <w:tcW w:w="1714" w:type="dxa"/>
            <w:tcBorders>
              <w:tl2br w:val="nil"/>
              <w:tr2bl w:val="nil"/>
            </w:tcBorders>
            <w:tcMar>
              <w:top w:w="15" w:type="dxa"/>
              <w:left w:w="15" w:type="dxa"/>
              <w:right w:w="15" w:type="dxa"/>
            </w:tcMar>
            <w:vAlign w:val="center"/>
          </w:tcPr>
          <w:p w14:paraId="2B154514">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2025年成品油检查</w:t>
            </w:r>
          </w:p>
        </w:tc>
        <w:tc>
          <w:tcPr>
            <w:tcW w:w="3086" w:type="dxa"/>
            <w:tcBorders>
              <w:tl2br w:val="nil"/>
              <w:tr2bl w:val="nil"/>
            </w:tcBorders>
            <w:tcMar>
              <w:top w:w="15" w:type="dxa"/>
              <w:left w:w="15" w:type="dxa"/>
              <w:right w:w="15" w:type="dxa"/>
            </w:tcMar>
            <w:vAlign w:val="center"/>
          </w:tcPr>
          <w:p w14:paraId="3A89400E">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color w:val="auto"/>
                <w:kern w:val="0"/>
                <w:sz w:val="21"/>
                <w:szCs w:val="21"/>
              </w:rPr>
              <w:t>对加油站经营企业安全检查</w:t>
            </w:r>
          </w:p>
        </w:tc>
        <w:tc>
          <w:tcPr>
            <w:tcW w:w="1242" w:type="dxa"/>
            <w:tcBorders>
              <w:tl2br w:val="nil"/>
              <w:tr2bl w:val="nil"/>
            </w:tcBorders>
            <w:tcMar>
              <w:top w:w="15" w:type="dxa"/>
              <w:left w:w="15" w:type="dxa"/>
              <w:right w:w="15" w:type="dxa"/>
            </w:tcMar>
            <w:vAlign w:val="center"/>
          </w:tcPr>
          <w:p w14:paraId="3D6948DB">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加油站经营企业</w:t>
            </w:r>
          </w:p>
        </w:tc>
        <w:tc>
          <w:tcPr>
            <w:tcW w:w="1069" w:type="dxa"/>
            <w:tcBorders>
              <w:tl2br w:val="nil"/>
              <w:tr2bl w:val="nil"/>
            </w:tcBorders>
            <w:tcMar>
              <w:top w:w="15" w:type="dxa"/>
              <w:left w:w="15" w:type="dxa"/>
              <w:right w:w="15" w:type="dxa"/>
            </w:tcMar>
            <w:vAlign w:val="center"/>
          </w:tcPr>
          <w:p w14:paraId="0DB53BAA">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53C0A345">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724F88B5">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湖滨区应急局</w:t>
            </w:r>
          </w:p>
        </w:tc>
        <w:tc>
          <w:tcPr>
            <w:tcW w:w="1376" w:type="dxa"/>
            <w:tcBorders>
              <w:tl2br w:val="nil"/>
              <w:tr2bl w:val="nil"/>
            </w:tcBorders>
            <w:tcMar>
              <w:top w:w="15" w:type="dxa"/>
              <w:left w:w="15" w:type="dxa"/>
              <w:right w:w="15" w:type="dxa"/>
            </w:tcMar>
            <w:vAlign w:val="center"/>
          </w:tcPr>
          <w:p w14:paraId="6A668245">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湖滨区商务局</w:t>
            </w:r>
          </w:p>
        </w:tc>
        <w:tc>
          <w:tcPr>
            <w:tcW w:w="824" w:type="dxa"/>
            <w:tcBorders>
              <w:tl2br w:val="nil"/>
              <w:tr2bl w:val="nil"/>
            </w:tcBorders>
            <w:vAlign w:val="center"/>
          </w:tcPr>
          <w:p w14:paraId="4599297F">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12</w:t>
            </w:r>
            <w:r>
              <w:rPr>
                <w:rFonts w:hint="eastAsia" w:ascii="仿宋" w:hAnsi="仿宋" w:eastAsia="仿宋" w:cs="仿宋"/>
                <w:color w:val="auto"/>
                <w:kern w:val="0"/>
                <w:sz w:val="21"/>
                <w:szCs w:val="21"/>
              </w:rPr>
              <w:t>月</w:t>
            </w:r>
          </w:p>
        </w:tc>
      </w:tr>
      <w:tr w14:paraId="68485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7FB24AE0">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13</w:t>
            </w:r>
          </w:p>
        </w:tc>
        <w:tc>
          <w:tcPr>
            <w:tcW w:w="1648" w:type="dxa"/>
            <w:tcBorders>
              <w:tl2br w:val="nil"/>
              <w:tr2bl w:val="nil"/>
            </w:tcBorders>
            <w:vAlign w:val="center"/>
          </w:tcPr>
          <w:p w14:paraId="4B8348BE">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成品油经营领域</w:t>
            </w:r>
          </w:p>
        </w:tc>
        <w:tc>
          <w:tcPr>
            <w:tcW w:w="1714" w:type="dxa"/>
            <w:tcBorders>
              <w:tl2br w:val="nil"/>
              <w:tr2bl w:val="nil"/>
            </w:tcBorders>
            <w:tcMar>
              <w:top w:w="15" w:type="dxa"/>
              <w:left w:w="15" w:type="dxa"/>
              <w:right w:w="15" w:type="dxa"/>
            </w:tcMar>
            <w:vAlign w:val="center"/>
          </w:tcPr>
          <w:p w14:paraId="50B2154F">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aps w:val="0"/>
                <w:color w:val="auto"/>
                <w:spacing w:val="0"/>
                <w:sz w:val="21"/>
                <w:szCs w:val="21"/>
                <w:shd w:val="clear" w:fill="F2F2F2"/>
              </w:rPr>
              <w:t>成品油</w:t>
            </w:r>
            <w:r>
              <w:rPr>
                <w:rFonts w:hint="eastAsia" w:ascii="仿宋" w:hAnsi="仿宋" w:eastAsia="仿宋" w:cs="仿宋"/>
                <w:i w:val="0"/>
                <w:iCs w:val="0"/>
                <w:caps w:val="0"/>
                <w:color w:val="auto"/>
                <w:spacing w:val="0"/>
                <w:sz w:val="21"/>
                <w:szCs w:val="21"/>
                <w:shd w:val="clear" w:fill="F2F2F2"/>
                <w:lang w:val="en-US" w:eastAsia="zh-CN"/>
              </w:rPr>
              <w:t>联合</w:t>
            </w:r>
            <w:r>
              <w:rPr>
                <w:rFonts w:hint="eastAsia" w:ascii="仿宋" w:hAnsi="仿宋" w:eastAsia="仿宋" w:cs="仿宋"/>
                <w:i w:val="0"/>
                <w:iCs w:val="0"/>
                <w:caps w:val="0"/>
                <w:color w:val="auto"/>
                <w:spacing w:val="0"/>
                <w:sz w:val="21"/>
                <w:szCs w:val="21"/>
                <w:shd w:val="clear" w:fill="F2F2F2"/>
              </w:rPr>
              <w:t>检查</w:t>
            </w:r>
          </w:p>
        </w:tc>
        <w:tc>
          <w:tcPr>
            <w:tcW w:w="3086" w:type="dxa"/>
            <w:tcBorders>
              <w:tl2br w:val="nil"/>
              <w:tr2bl w:val="nil"/>
            </w:tcBorders>
            <w:tcMar>
              <w:top w:w="15" w:type="dxa"/>
              <w:left w:w="15" w:type="dxa"/>
              <w:right w:w="15" w:type="dxa"/>
            </w:tcMar>
            <w:vAlign w:val="center"/>
          </w:tcPr>
          <w:p w14:paraId="1F9381FB">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color w:val="auto"/>
                <w:kern w:val="0"/>
                <w:sz w:val="21"/>
                <w:szCs w:val="21"/>
              </w:rPr>
              <w:t>对成品油市场的监督检查</w:t>
            </w:r>
          </w:p>
        </w:tc>
        <w:tc>
          <w:tcPr>
            <w:tcW w:w="1242" w:type="dxa"/>
            <w:tcBorders>
              <w:tl2br w:val="nil"/>
              <w:tr2bl w:val="nil"/>
            </w:tcBorders>
            <w:tcMar>
              <w:top w:w="15" w:type="dxa"/>
              <w:left w:w="15" w:type="dxa"/>
              <w:right w:w="15" w:type="dxa"/>
            </w:tcMar>
            <w:vAlign w:val="center"/>
          </w:tcPr>
          <w:p w14:paraId="1CDFFF82">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加油站</w:t>
            </w:r>
          </w:p>
        </w:tc>
        <w:tc>
          <w:tcPr>
            <w:tcW w:w="1069" w:type="dxa"/>
            <w:tcBorders>
              <w:tl2br w:val="nil"/>
              <w:tr2bl w:val="nil"/>
            </w:tcBorders>
            <w:tcMar>
              <w:top w:w="15" w:type="dxa"/>
              <w:left w:w="15" w:type="dxa"/>
              <w:right w:w="15" w:type="dxa"/>
            </w:tcMar>
            <w:vAlign w:val="center"/>
          </w:tcPr>
          <w:p w14:paraId="0249C7F8">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16801F3B">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45D4582F">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湖滨区商务局</w:t>
            </w:r>
          </w:p>
        </w:tc>
        <w:tc>
          <w:tcPr>
            <w:tcW w:w="1376" w:type="dxa"/>
            <w:tcBorders>
              <w:tl2br w:val="nil"/>
              <w:tr2bl w:val="nil"/>
            </w:tcBorders>
            <w:tcMar>
              <w:top w:w="15" w:type="dxa"/>
              <w:left w:w="15" w:type="dxa"/>
              <w:right w:w="15" w:type="dxa"/>
            </w:tcMar>
            <w:vAlign w:val="center"/>
          </w:tcPr>
          <w:p w14:paraId="2F041238">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湖滨区应急局</w:t>
            </w:r>
          </w:p>
        </w:tc>
        <w:tc>
          <w:tcPr>
            <w:tcW w:w="824" w:type="dxa"/>
            <w:tcBorders>
              <w:tl2br w:val="nil"/>
              <w:tr2bl w:val="nil"/>
            </w:tcBorders>
            <w:vAlign w:val="center"/>
          </w:tcPr>
          <w:p w14:paraId="1548FC22">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1-1</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月</w:t>
            </w:r>
          </w:p>
        </w:tc>
      </w:tr>
      <w:tr w14:paraId="14217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3C138B0D">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14</w:t>
            </w:r>
          </w:p>
        </w:tc>
        <w:tc>
          <w:tcPr>
            <w:tcW w:w="1648" w:type="dxa"/>
            <w:vMerge w:val="restart"/>
            <w:tcBorders>
              <w:tl2br w:val="nil"/>
              <w:tr2bl w:val="nil"/>
            </w:tcBorders>
            <w:vAlign w:val="center"/>
          </w:tcPr>
          <w:p w14:paraId="4889F429">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学校、幼儿园食品安全领域</w:t>
            </w:r>
          </w:p>
        </w:tc>
        <w:tc>
          <w:tcPr>
            <w:tcW w:w="1714" w:type="dxa"/>
            <w:tcBorders>
              <w:tl2br w:val="nil"/>
              <w:tr2bl w:val="nil"/>
            </w:tcBorders>
            <w:tcMar>
              <w:top w:w="15" w:type="dxa"/>
              <w:left w:w="15" w:type="dxa"/>
              <w:right w:w="15" w:type="dxa"/>
            </w:tcMar>
            <w:vAlign w:val="center"/>
          </w:tcPr>
          <w:p w14:paraId="64A530A8">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aps w:val="0"/>
                <w:color w:val="auto"/>
                <w:spacing w:val="0"/>
                <w:sz w:val="21"/>
                <w:szCs w:val="21"/>
                <w:shd w:val="clear" w:fill="FFFFFF"/>
              </w:rPr>
              <w:t>春季校园食品安全联合双随机检查</w:t>
            </w:r>
          </w:p>
        </w:tc>
        <w:tc>
          <w:tcPr>
            <w:tcW w:w="3086" w:type="dxa"/>
            <w:tcBorders>
              <w:tl2br w:val="nil"/>
              <w:tr2bl w:val="nil"/>
            </w:tcBorders>
            <w:tcMar>
              <w:top w:w="15" w:type="dxa"/>
              <w:left w:w="15" w:type="dxa"/>
              <w:right w:w="15" w:type="dxa"/>
            </w:tcMar>
            <w:vAlign w:val="center"/>
          </w:tcPr>
          <w:p w14:paraId="5022D0E1">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学校、幼儿园食堂安全检查</w:t>
            </w:r>
          </w:p>
        </w:tc>
        <w:tc>
          <w:tcPr>
            <w:tcW w:w="1242" w:type="dxa"/>
            <w:tcBorders>
              <w:tl2br w:val="nil"/>
              <w:tr2bl w:val="nil"/>
            </w:tcBorders>
            <w:tcMar>
              <w:top w:w="15" w:type="dxa"/>
              <w:left w:w="15" w:type="dxa"/>
              <w:right w:w="15" w:type="dxa"/>
            </w:tcMar>
            <w:vAlign w:val="center"/>
          </w:tcPr>
          <w:p w14:paraId="6938B752">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学校、幼儿园食堂</w:t>
            </w:r>
          </w:p>
        </w:tc>
        <w:tc>
          <w:tcPr>
            <w:tcW w:w="1069" w:type="dxa"/>
            <w:tcBorders>
              <w:tl2br w:val="nil"/>
              <w:tr2bl w:val="nil"/>
            </w:tcBorders>
            <w:tcMar>
              <w:top w:w="15" w:type="dxa"/>
              <w:left w:w="15" w:type="dxa"/>
              <w:right w:w="15" w:type="dxa"/>
            </w:tcMar>
            <w:vAlign w:val="center"/>
          </w:tcPr>
          <w:p w14:paraId="33930F3D">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重点检查事项</w:t>
            </w:r>
          </w:p>
        </w:tc>
        <w:tc>
          <w:tcPr>
            <w:tcW w:w="1876" w:type="dxa"/>
            <w:tcBorders>
              <w:tl2br w:val="nil"/>
              <w:tr2bl w:val="nil"/>
            </w:tcBorders>
            <w:tcMar>
              <w:top w:w="15" w:type="dxa"/>
              <w:left w:w="15" w:type="dxa"/>
              <w:right w:w="15" w:type="dxa"/>
            </w:tcMar>
            <w:vAlign w:val="center"/>
          </w:tcPr>
          <w:p w14:paraId="34CEE45B">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76D58B88">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湖滨区教体局</w:t>
            </w:r>
          </w:p>
        </w:tc>
        <w:tc>
          <w:tcPr>
            <w:tcW w:w="1376" w:type="dxa"/>
            <w:tcBorders>
              <w:tl2br w:val="nil"/>
              <w:tr2bl w:val="nil"/>
            </w:tcBorders>
            <w:tcMar>
              <w:top w:w="15" w:type="dxa"/>
              <w:left w:w="15" w:type="dxa"/>
              <w:right w:w="15" w:type="dxa"/>
            </w:tcMar>
            <w:vAlign w:val="center"/>
          </w:tcPr>
          <w:p w14:paraId="14FEC684">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lang w:val="en-US" w:eastAsia="zh-CN"/>
              </w:rPr>
              <w:t>区卫生健康委员会</w:t>
            </w:r>
          </w:p>
        </w:tc>
        <w:tc>
          <w:tcPr>
            <w:tcW w:w="824" w:type="dxa"/>
            <w:tcBorders>
              <w:tl2br w:val="nil"/>
              <w:tr2bl w:val="nil"/>
            </w:tcBorders>
            <w:vAlign w:val="center"/>
          </w:tcPr>
          <w:p w14:paraId="2515E652">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月</w:t>
            </w:r>
          </w:p>
        </w:tc>
      </w:tr>
      <w:tr w14:paraId="0A914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000B856F">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15</w:t>
            </w:r>
          </w:p>
        </w:tc>
        <w:tc>
          <w:tcPr>
            <w:tcW w:w="1648" w:type="dxa"/>
            <w:vMerge w:val="continue"/>
            <w:tcBorders>
              <w:tl2br w:val="nil"/>
              <w:tr2bl w:val="nil"/>
            </w:tcBorders>
            <w:vAlign w:val="center"/>
          </w:tcPr>
          <w:p w14:paraId="0913CD03">
            <w:pPr>
              <w:widowControl/>
              <w:jc w:val="center"/>
              <w:textAlignment w:val="center"/>
              <w:rPr>
                <w:rFonts w:hint="eastAsia" w:ascii="仿宋" w:hAnsi="仿宋" w:eastAsia="仿宋" w:cs="仿宋"/>
                <w:color w:val="auto"/>
                <w:kern w:val="0"/>
                <w:sz w:val="21"/>
                <w:szCs w:val="21"/>
              </w:rPr>
            </w:pPr>
          </w:p>
        </w:tc>
        <w:tc>
          <w:tcPr>
            <w:tcW w:w="1714" w:type="dxa"/>
            <w:tcBorders>
              <w:tl2br w:val="nil"/>
              <w:tr2bl w:val="nil"/>
            </w:tcBorders>
            <w:tcMar>
              <w:top w:w="15" w:type="dxa"/>
              <w:left w:w="15" w:type="dxa"/>
              <w:right w:w="15" w:type="dxa"/>
            </w:tcMar>
            <w:vAlign w:val="center"/>
          </w:tcPr>
          <w:p w14:paraId="788A5664">
            <w:pPr>
              <w:widowControl/>
              <w:jc w:val="center"/>
              <w:textAlignment w:val="center"/>
              <w:rPr>
                <w:rFonts w:hint="default"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学校用餐单位联合检查</w:t>
            </w:r>
          </w:p>
        </w:tc>
        <w:tc>
          <w:tcPr>
            <w:tcW w:w="3086" w:type="dxa"/>
            <w:tcBorders>
              <w:tl2br w:val="nil"/>
              <w:tr2bl w:val="nil"/>
            </w:tcBorders>
            <w:tcMar>
              <w:top w:w="15" w:type="dxa"/>
              <w:left w:w="15" w:type="dxa"/>
              <w:right w:w="15" w:type="dxa"/>
            </w:tcMar>
            <w:vAlign w:val="center"/>
          </w:tcPr>
          <w:p w14:paraId="5D3C1D3F">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学校、幼儿园食堂安全检查</w:t>
            </w:r>
          </w:p>
        </w:tc>
        <w:tc>
          <w:tcPr>
            <w:tcW w:w="1242" w:type="dxa"/>
            <w:tcBorders>
              <w:tl2br w:val="nil"/>
              <w:tr2bl w:val="nil"/>
            </w:tcBorders>
            <w:tcMar>
              <w:top w:w="15" w:type="dxa"/>
              <w:left w:w="15" w:type="dxa"/>
              <w:right w:w="15" w:type="dxa"/>
            </w:tcMar>
            <w:vAlign w:val="center"/>
          </w:tcPr>
          <w:p w14:paraId="7B2E14E3">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学校、幼儿园食堂</w:t>
            </w:r>
          </w:p>
        </w:tc>
        <w:tc>
          <w:tcPr>
            <w:tcW w:w="1069" w:type="dxa"/>
            <w:tcBorders>
              <w:tl2br w:val="nil"/>
              <w:tr2bl w:val="nil"/>
            </w:tcBorders>
            <w:tcMar>
              <w:top w:w="15" w:type="dxa"/>
              <w:left w:w="15" w:type="dxa"/>
              <w:right w:w="15" w:type="dxa"/>
            </w:tcMar>
            <w:vAlign w:val="center"/>
          </w:tcPr>
          <w:p w14:paraId="34C8ADAC">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重点检查事项</w:t>
            </w:r>
          </w:p>
        </w:tc>
        <w:tc>
          <w:tcPr>
            <w:tcW w:w="1876" w:type="dxa"/>
            <w:tcBorders>
              <w:tl2br w:val="nil"/>
              <w:tr2bl w:val="nil"/>
            </w:tcBorders>
            <w:tcMar>
              <w:top w:w="15" w:type="dxa"/>
              <w:left w:w="15" w:type="dxa"/>
              <w:right w:w="15" w:type="dxa"/>
            </w:tcMar>
            <w:vAlign w:val="center"/>
          </w:tcPr>
          <w:p w14:paraId="5021D004">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7E02D441">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湖滨区教体局</w:t>
            </w:r>
          </w:p>
        </w:tc>
        <w:tc>
          <w:tcPr>
            <w:tcW w:w="1376" w:type="dxa"/>
            <w:tcBorders>
              <w:tl2br w:val="nil"/>
              <w:tr2bl w:val="nil"/>
            </w:tcBorders>
            <w:tcMar>
              <w:top w:w="15" w:type="dxa"/>
              <w:left w:w="15" w:type="dxa"/>
              <w:right w:w="15" w:type="dxa"/>
            </w:tcMar>
            <w:vAlign w:val="center"/>
          </w:tcPr>
          <w:p w14:paraId="0F8ACF79">
            <w:pPr>
              <w:widowControl/>
              <w:jc w:val="center"/>
              <w:textAlignment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lang w:val="en-US" w:eastAsia="zh-CN"/>
              </w:rPr>
              <w:t>区卫生健康委员会</w:t>
            </w:r>
          </w:p>
        </w:tc>
        <w:tc>
          <w:tcPr>
            <w:tcW w:w="824" w:type="dxa"/>
            <w:tcBorders>
              <w:tl2br w:val="nil"/>
              <w:tr2bl w:val="nil"/>
            </w:tcBorders>
            <w:vAlign w:val="center"/>
          </w:tcPr>
          <w:p w14:paraId="139E92C2">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w:t>
            </w: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月</w:t>
            </w:r>
          </w:p>
        </w:tc>
      </w:tr>
      <w:tr w14:paraId="0AB50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4ABED17D">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16</w:t>
            </w:r>
          </w:p>
        </w:tc>
        <w:tc>
          <w:tcPr>
            <w:tcW w:w="1648" w:type="dxa"/>
            <w:tcBorders>
              <w:tl2br w:val="nil"/>
              <w:tr2bl w:val="nil"/>
            </w:tcBorders>
            <w:vAlign w:val="center"/>
          </w:tcPr>
          <w:p w14:paraId="67BAAE6E">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劳务派遣领域</w:t>
            </w:r>
          </w:p>
        </w:tc>
        <w:tc>
          <w:tcPr>
            <w:tcW w:w="1714" w:type="dxa"/>
            <w:tcBorders>
              <w:tl2br w:val="nil"/>
              <w:tr2bl w:val="nil"/>
            </w:tcBorders>
            <w:tcMar>
              <w:top w:w="15" w:type="dxa"/>
              <w:left w:w="15" w:type="dxa"/>
              <w:right w:w="15" w:type="dxa"/>
            </w:tcMar>
            <w:vAlign w:val="center"/>
          </w:tcPr>
          <w:p w14:paraId="43965E66">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aps w:val="0"/>
                <w:color w:val="auto"/>
                <w:spacing w:val="0"/>
                <w:sz w:val="21"/>
                <w:szCs w:val="21"/>
                <w:shd w:val="clear" w:fill="FFFFFF"/>
              </w:rPr>
              <w:t>人力资源和劳务派遣用工情况监督检查</w:t>
            </w:r>
          </w:p>
        </w:tc>
        <w:tc>
          <w:tcPr>
            <w:tcW w:w="3086" w:type="dxa"/>
            <w:tcBorders>
              <w:tl2br w:val="nil"/>
              <w:tr2bl w:val="nil"/>
            </w:tcBorders>
            <w:tcMar>
              <w:top w:w="15" w:type="dxa"/>
              <w:left w:w="15" w:type="dxa"/>
              <w:right w:w="15" w:type="dxa"/>
            </w:tcMar>
            <w:vAlign w:val="center"/>
          </w:tcPr>
          <w:p w14:paraId="19B20278">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aps w:val="0"/>
                <w:color w:val="auto"/>
                <w:spacing w:val="0"/>
                <w:sz w:val="21"/>
                <w:szCs w:val="21"/>
                <w:shd w:val="clear" w:fill="FFFFFF"/>
              </w:rPr>
              <w:t>劳务派遣业务和派遣用工情况监督检查</w:t>
            </w:r>
          </w:p>
        </w:tc>
        <w:tc>
          <w:tcPr>
            <w:tcW w:w="1242" w:type="dxa"/>
            <w:tcBorders>
              <w:tl2br w:val="nil"/>
              <w:tr2bl w:val="nil"/>
            </w:tcBorders>
            <w:tcMar>
              <w:top w:w="15" w:type="dxa"/>
              <w:left w:w="15" w:type="dxa"/>
              <w:right w:w="15" w:type="dxa"/>
            </w:tcMar>
            <w:vAlign w:val="center"/>
          </w:tcPr>
          <w:p w14:paraId="1312D53F">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劳务派遣机构</w:t>
            </w:r>
          </w:p>
        </w:tc>
        <w:tc>
          <w:tcPr>
            <w:tcW w:w="1069" w:type="dxa"/>
            <w:tcBorders>
              <w:tl2br w:val="nil"/>
              <w:tr2bl w:val="nil"/>
            </w:tcBorders>
            <w:tcMar>
              <w:top w:w="15" w:type="dxa"/>
              <w:left w:w="15" w:type="dxa"/>
              <w:right w:w="15" w:type="dxa"/>
            </w:tcMar>
            <w:vAlign w:val="center"/>
          </w:tcPr>
          <w:p w14:paraId="7C000CA9">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0B8607E7">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2812F1C6">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湖滨区人社局</w:t>
            </w:r>
          </w:p>
        </w:tc>
        <w:tc>
          <w:tcPr>
            <w:tcW w:w="1376" w:type="dxa"/>
            <w:tcBorders>
              <w:tl2br w:val="nil"/>
              <w:tr2bl w:val="nil"/>
            </w:tcBorders>
            <w:tcMar>
              <w:top w:w="15" w:type="dxa"/>
              <w:left w:w="15" w:type="dxa"/>
              <w:right w:w="15" w:type="dxa"/>
            </w:tcMar>
            <w:vAlign w:val="center"/>
          </w:tcPr>
          <w:p w14:paraId="4E6429E0">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42474134">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月</w:t>
            </w:r>
          </w:p>
        </w:tc>
      </w:tr>
      <w:tr w14:paraId="5898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1B41DD09">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17</w:t>
            </w:r>
          </w:p>
        </w:tc>
        <w:tc>
          <w:tcPr>
            <w:tcW w:w="1648" w:type="dxa"/>
            <w:tcBorders>
              <w:tl2br w:val="nil"/>
              <w:tr2bl w:val="nil"/>
            </w:tcBorders>
            <w:vAlign w:val="center"/>
          </w:tcPr>
          <w:p w14:paraId="4C4FA257">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民办培训领域</w:t>
            </w:r>
          </w:p>
        </w:tc>
        <w:tc>
          <w:tcPr>
            <w:tcW w:w="1714" w:type="dxa"/>
            <w:tcBorders>
              <w:tl2br w:val="nil"/>
              <w:tr2bl w:val="nil"/>
            </w:tcBorders>
            <w:tcMar>
              <w:top w:w="15" w:type="dxa"/>
              <w:left w:w="15" w:type="dxa"/>
              <w:right w:w="15" w:type="dxa"/>
            </w:tcMar>
            <w:vAlign w:val="center"/>
          </w:tcPr>
          <w:p w14:paraId="2975488A">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t>民办培训机构及其培训活动检查</w:t>
            </w:r>
          </w:p>
        </w:tc>
        <w:tc>
          <w:tcPr>
            <w:tcW w:w="3086" w:type="dxa"/>
            <w:tcBorders>
              <w:tl2br w:val="nil"/>
              <w:tr2bl w:val="nil"/>
            </w:tcBorders>
            <w:tcMar>
              <w:top w:w="15" w:type="dxa"/>
              <w:left w:w="15" w:type="dxa"/>
              <w:right w:w="15" w:type="dxa"/>
            </w:tcMar>
            <w:vAlign w:val="center"/>
          </w:tcPr>
          <w:p w14:paraId="6C31C4FC">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t xml:space="preserve">[1]日常办学情况 </w:t>
            </w:r>
            <w:r>
              <w:rPr>
                <w:rFonts w:hint="eastAsia" w:ascii="仿宋" w:hAnsi="仿宋" w:eastAsia="仿宋" w:cs="仿宋"/>
                <w:i w:val="0"/>
                <w:iCs w:val="0"/>
                <w:caps w:val="0"/>
                <w:color w:val="auto"/>
                <w:spacing w:val="0"/>
                <w:sz w:val="21"/>
                <w:szCs w:val="21"/>
                <w:shd w:val="clear" w:fill="FFFFFF"/>
                <w:lang w:val="en-US" w:eastAsia="zh-CN"/>
              </w:rPr>
              <w:t xml:space="preserve">   </w:t>
            </w:r>
            <w:r>
              <w:rPr>
                <w:rFonts w:hint="eastAsia" w:ascii="仿宋" w:hAnsi="仿宋" w:eastAsia="仿宋" w:cs="仿宋"/>
                <w:i w:val="0"/>
                <w:iCs w:val="0"/>
                <w:caps w:val="0"/>
                <w:color w:val="auto"/>
                <w:spacing w:val="0"/>
                <w:sz w:val="21"/>
                <w:szCs w:val="21"/>
                <w:shd w:val="clear" w:fill="FFFFFF"/>
              </w:rPr>
              <w:t>[2]职业培训活动依法开展情况</w:t>
            </w:r>
          </w:p>
        </w:tc>
        <w:tc>
          <w:tcPr>
            <w:tcW w:w="1242" w:type="dxa"/>
            <w:tcBorders>
              <w:tl2br w:val="nil"/>
              <w:tr2bl w:val="nil"/>
            </w:tcBorders>
            <w:tcMar>
              <w:top w:w="15" w:type="dxa"/>
              <w:left w:w="15" w:type="dxa"/>
              <w:right w:w="15" w:type="dxa"/>
            </w:tcMar>
            <w:vAlign w:val="center"/>
          </w:tcPr>
          <w:p w14:paraId="0DDAC4E7">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民办培训机构</w:t>
            </w:r>
          </w:p>
        </w:tc>
        <w:tc>
          <w:tcPr>
            <w:tcW w:w="1069" w:type="dxa"/>
            <w:tcBorders>
              <w:tl2br w:val="nil"/>
              <w:tr2bl w:val="nil"/>
            </w:tcBorders>
            <w:tcMar>
              <w:top w:w="15" w:type="dxa"/>
              <w:left w:w="15" w:type="dxa"/>
              <w:right w:w="15" w:type="dxa"/>
            </w:tcMar>
            <w:vAlign w:val="center"/>
          </w:tcPr>
          <w:p w14:paraId="01C51A9E">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492BB498">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15F0BCAA">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湖滨区人社局</w:t>
            </w:r>
          </w:p>
        </w:tc>
        <w:tc>
          <w:tcPr>
            <w:tcW w:w="1376" w:type="dxa"/>
            <w:tcBorders>
              <w:tl2br w:val="nil"/>
              <w:tr2bl w:val="nil"/>
            </w:tcBorders>
            <w:tcMar>
              <w:top w:w="15" w:type="dxa"/>
              <w:left w:w="15" w:type="dxa"/>
              <w:right w:w="15" w:type="dxa"/>
            </w:tcMar>
            <w:vAlign w:val="center"/>
          </w:tcPr>
          <w:p w14:paraId="083EAEFD">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643A099C">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月</w:t>
            </w:r>
          </w:p>
        </w:tc>
      </w:tr>
      <w:tr w14:paraId="76018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0DF9B47D">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18</w:t>
            </w:r>
          </w:p>
        </w:tc>
        <w:tc>
          <w:tcPr>
            <w:tcW w:w="1648" w:type="dxa"/>
            <w:tcBorders>
              <w:tl2br w:val="nil"/>
              <w:tr2bl w:val="nil"/>
            </w:tcBorders>
            <w:vAlign w:val="center"/>
          </w:tcPr>
          <w:p w14:paraId="57995C0B">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用人单位领域</w:t>
            </w:r>
          </w:p>
        </w:tc>
        <w:tc>
          <w:tcPr>
            <w:tcW w:w="1714" w:type="dxa"/>
            <w:tcBorders>
              <w:tl2br w:val="nil"/>
              <w:tr2bl w:val="nil"/>
            </w:tcBorders>
            <w:tcMar>
              <w:top w:w="15" w:type="dxa"/>
              <w:left w:w="15" w:type="dxa"/>
              <w:right w:w="15" w:type="dxa"/>
            </w:tcMar>
            <w:vAlign w:val="center"/>
          </w:tcPr>
          <w:p w14:paraId="42531A21">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t>用人单位的</w:t>
            </w:r>
            <w:r>
              <w:rPr>
                <w:rFonts w:hint="eastAsia" w:ascii="仿宋" w:hAnsi="仿宋" w:eastAsia="仿宋" w:cs="仿宋"/>
                <w:i w:val="0"/>
                <w:iCs w:val="0"/>
                <w:caps w:val="0"/>
                <w:color w:val="auto"/>
                <w:spacing w:val="0"/>
                <w:sz w:val="21"/>
                <w:szCs w:val="21"/>
                <w:shd w:val="clear" w:fill="FFFFFF"/>
                <w:lang w:val="en-US" w:eastAsia="zh-CN"/>
              </w:rPr>
              <w:t>联合</w:t>
            </w:r>
            <w:r>
              <w:rPr>
                <w:rFonts w:hint="eastAsia" w:ascii="仿宋" w:hAnsi="仿宋" w:eastAsia="仿宋" w:cs="仿宋"/>
                <w:i w:val="0"/>
                <w:iCs w:val="0"/>
                <w:caps w:val="0"/>
                <w:color w:val="auto"/>
                <w:spacing w:val="0"/>
                <w:sz w:val="21"/>
                <w:szCs w:val="21"/>
                <w:shd w:val="clear" w:fill="FFFFFF"/>
              </w:rPr>
              <w:t>检查</w:t>
            </w:r>
          </w:p>
        </w:tc>
        <w:tc>
          <w:tcPr>
            <w:tcW w:w="3086" w:type="dxa"/>
            <w:tcBorders>
              <w:tl2br w:val="nil"/>
              <w:tr2bl w:val="nil"/>
            </w:tcBorders>
            <w:tcMar>
              <w:top w:w="15" w:type="dxa"/>
              <w:left w:w="15" w:type="dxa"/>
              <w:right w:w="15" w:type="dxa"/>
            </w:tcMar>
            <w:vAlign w:val="center"/>
          </w:tcPr>
          <w:p w14:paraId="5FB8FAB3">
            <w:pPr>
              <w:widowControl/>
              <w:jc w:val="center"/>
              <w:textAlignment w:val="center"/>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rPr>
              <w:t>[1]用人单位制定内部劳动保障规章制度的情况 [2]对用人单位遵守劳动合同及招用工管理情况的检查 [3]女职工和未成年工特殊劳动保护规定遵守情况 [4]对用人单位支付劳动者工资和执行最低工资标准情况的检查 [5]工作时间和休息休假规定的遵守情况 [6]用人单位订立劳动合同情况</w:t>
            </w:r>
            <w:r>
              <w:rPr>
                <w:rFonts w:hint="eastAsia" w:ascii="仿宋" w:hAnsi="仿宋" w:eastAsia="仿宋" w:cs="仿宋"/>
                <w:i w:val="0"/>
                <w:iCs w:val="0"/>
                <w:caps w:val="0"/>
                <w:color w:val="auto"/>
                <w:spacing w:val="0"/>
                <w:sz w:val="21"/>
                <w:szCs w:val="21"/>
                <w:shd w:val="clear" w:fill="FFFFFF"/>
                <w:lang w:val="en-US" w:eastAsia="zh-CN"/>
              </w:rPr>
              <w:t>[7]</w:t>
            </w:r>
            <w:r>
              <w:rPr>
                <w:rFonts w:hint="eastAsia" w:ascii="仿宋" w:hAnsi="仿宋" w:eastAsia="仿宋" w:cs="仿宋"/>
                <w:i w:val="0"/>
                <w:iCs w:val="0"/>
                <w:color w:val="auto"/>
                <w:kern w:val="0"/>
                <w:sz w:val="21"/>
                <w:szCs w:val="21"/>
                <w:highlight w:val="none"/>
                <w:u w:val="none"/>
                <w:lang w:val="en-US" w:eastAsia="zh-CN" w:bidi="ar"/>
              </w:rPr>
              <w:t>对用人单位遵守禁止使用童工规定情况检查[8]工作岗位和工时安排情况[9]工资分配制度和支付情况[10]考勤管理制度制定和执行情况[11]工作时间执行情况[12]不定时工作制和综合计算工时工作制度执行情况监督检查[13]</w:t>
            </w:r>
          </w:p>
        </w:tc>
        <w:tc>
          <w:tcPr>
            <w:tcW w:w="1242" w:type="dxa"/>
            <w:tcBorders>
              <w:tl2br w:val="nil"/>
              <w:tr2bl w:val="nil"/>
            </w:tcBorders>
            <w:tcMar>
              <w:top w:w="15" w:type="dxa"/>
              <w:left w:w="15" w:type="dxa"/>
              <w:right w:w="15" w:type="dxa"/>
            </w:tcMar>
            <w:vAlign w:val="center"/>
          </w:tcPr>
          <w:p w14:paraId="08ACEFD0">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用人单位</w:t>
            </w:r>
          </w:p>
        </w:tc>
        <w:tc>
          <w:tcPr>
            <w:tcW w:w="1069" w:type="dxa"/>
            <w:tcBorders>
              <w:tl2br w:val="nil"/>
              <w:tr2bl w:val="nil"/>
            </w:tcBorders>
            <w:tcMar>
              <w:top w:w="15" w:type="dxa"/>
              <w:left w:w="15" w:type="dxa"/>
              <w:right w:w="15" w:type="dxa"/>
            </w:tcMar>
            <w:vAlign w:val="center"/>
          </w:tcPr>
          <w:p w14:paraId="0B3652E4">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35C10AA1">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7309A486">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湖滨区人社局</w:t>
            </w:r>
          </w:p>
        </w:tc>
        <w:tc>
          <w:tcPr>
            <w:tcW w:w="1376" w:type="dxa"/>
            <w:tcBorders>
              <w:tl2br w:val="nil"/>
              <w:tr2bl w:val="nil"/>
            </w:tcBorders>
            <w:tcMar>
              <w:top w:w="15" w:type="dxa"/>
              <w:left w:w="15" w:type="dxa"/>
              <w:right w:w="15" w:type="dxa"/>
            </w:tcMar>
            <w:vAlign w:val="center"/>
          </w:tcPr>
          <w:p w14:paraId="781C1E7F">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45753345">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月</w:t>
            </w:r>
          </w:p>
        </w:tc>
      </w:tr>
      <w:tr w14:paraId="33084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46DE3C06">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19</w:t>
            </w:r>
          </w:p>
        </w:tc>
        <w:tc>
          <w:tcPr>
            <w:tcW w:w="1648" w:type="dxa"/>
            <w:tcBorders>
              <w:tl2br w:val="nil"/>
              <w:tr2bl w:val="nil"/>
            </w:tcBorders>
            <w:vAlign w:val="center"/>
          </w:tcPr>
          <w:p w14:paraId="78F85881">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人力资源市场领域</w:t>
            </w:r>
          </w:p>
        </w:tc>
        <w:tc>
          <w:tcPr>
            <w:tcW w:w="1714" w:type="dxa"/>
            <w:tcBorders>
              <w:tl2br w:val="nil"/>
              <w:tr2bl w:val="nil"/>
            </w:tcBorders>
            <w:tcMar>
              <w:top w:w="15" w:type="dxa"/>
              <w:left w:w="15" w:type="dxa"/>
              <w:right w:w="15" w:type="dxa"/>
            </w:tcMar>
            <w:vAlign w:val="center"/>
          </w:tcPr>
          <w:p w14:paraId="15124999">
            <w:pPr>
              <w:widowControl/>
              <w:jc w:val="center"/>
              <w:textAlignment w:val="center"/>
              <w:rPr>
                <w:rFonts w:hint="eastAsia" w:ascii="仿宋" w:hAnsi="仿宋" w:eastAsia="仿宋" w:cs="仿宋"/>
                <w:color w:val="auto"/>
                <w:kern w:val="0"/>
                <w:sz w:val="21"/>
                <w:szCs w:val="21"/>
                <w:lang w:val="en-US"/>
              </w:rPr>
            </w:pPr>
            <w:r>
              <w:rPr>
                <w:rFonts w:hint="eastAsia" w:ascii="仿宋" w:hAnsi="仿宋" w:eastAsia="仿宋" w:cs="仿宋"/>
                <w:i w:val="0"/>
                <w:iCs w:val="0"/>
                <w:color w:val="auto"/>
                <w:kern w:val="0"/>
                <w:sz w:val="21"/>
                <w:szCs w:val="21"/>
                <w:highlight w:val="none"/>
                <w:u w:val="none"/>
                <w:lang w:val="en-US" w:eastAsia="zh-CN" w:bidi="ar"/>
              </w:rPr>
              <w:t>人力资源市场秩序联合检查</w:t>
            </w:r>
          </w:p>
        </w:tc>
        <w:tc>
          <w:tcPr>
            <w:tcW w:w="3086" w:type="dxa"/>
            <w:tcBorders>
              <w:tl2br w:val="nil"/>
              <w:tr2bl w:val="nil"/>
            </w:tcBorders>
            <w:tcMar>
              <w:top w:w="15" w:type="dxa"/>
              <w:left w:w="15" w:type="dxa"/>
              <w:right w:w="15" w:type="dxa"/>
            </w:tcMar>
            <w:vAlign w:val="center"/>
          </w:tcPr>
          <w:p w14:paraId="0900A2C1">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auto"/>
                <w:kern w:val="0"/>
                <w:sz w:val="21"/>
                <w:szCs w:val="21"/>
                <w:highlight w:val="none"/>
                <w:u w:val="none"/>
                <w:lang w:val="en-US" w:eastAsia="zh-CN" w:bidi="ar"/>
              </w:rPr>
              <w:t>清理整顿人力资源市场秩序专项检查</w:t>
            </w:r>
          </w:p>
        </w:tc>
        <w:tc>
          <w:tcPr>
            <w:tcW w:w="1242" w:type="dxa"/>
            <w:tcBorders>
              <w:tl2br w:val="nil"/>
              <w:tr2bl w:val="nil"/>
            </w:tcBorders>
            <w:tcMar>
              <w:top w:w="15" w:type="dxa"/>
              <w:left w:w="15" w:type="dxa"/>
              <w:right w:w="15" w:type="dxa"/>
            </w:tcMar>
            <w:vAlign w:val="center"/>
          </w:tcPr>
          <w:p w14:paraId="60C57559">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人力资源机构</w:t>
            </w:r>
          </w:p>
        </w:tc>
        <w:tc>
          <w:tcPr>
            <w:tcW w:w="1069" w:type="dxa"/>
            <w:tcBorders>
              <w:tl2br w:val="nil"/>
              <w:tr2bl w:val="nil"/>
            </w:tcBorders>
            <w:tcMar>
              <w:top w:w="15" w:type="dxa"/>
              <w:left w:w="15" w:type="dxa"/>
              <w:right w:w="15" w:type="dxa"/>
            </w:tcMar>
            <w:vAlign w:val="center"/>
          </w:tcPr>
          <w:p w14:paraId="650862CC">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49094112">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541B405B">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w:t>
            </w:r>
            <w:r>
              <w:rPr>
                <w:rFonts w:hint="eastAsia" w:ascii="仿宋" w:hAnsi="仿宋" w:eastAsia="仿宋" w:cs="仿宋"/>
                <w:color w:val="auto"/>
                <w:kern w:val="0"/>
                <w:sz w:val="21"/>
                <w:szCs w:val="21"/>
                <w:lang w:val="en-US" w:eastAsia="zh-CN"/>
              </w:rPr>
              <w:t>人社</w:t>
            </w:r>
            <w:r>
              <w:rPr>
                <w:rFonts w:hint="eastAsia" w:ascii="仿宋" w:hAnsi="仿宋" w:eastAsia="仿宋" w:cs="仿宋"/>
                <w:color w:val="auto"/>
                <w:kern w:val="0"/>
                <w:sz w:val="21"/>
                <w:szCs w:val="21"/>
              </w:rPr>
              <w:t>局</w:t>
            </w:r>
          </w:p>
        </w:tc>
        <w:tc>
          <w:tcPr>
            <w:tcW w:w="1376" w:type="dxa"/>
            <w:tcBorders>
              <w:tl2br w:val="nil"/>
              <w:tr2bl w:val="nil"/>
            </w:tcBorders>
            <w:tcMar>
              <w:top w:w="15" w:type="dxa"/>
              <w:left w:w="15" w:type="dxa"/>
              <w:right w:w="15" w:type="dxa"/>
            </w:tcMar>
            <w:vAlign w:val="center"/>
          </w:tcPr>
          <w:p w14:paraId="35F7146D">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3DEE8019">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-11月</w:t>
            </w:r>
          </w:p>
        </w:tc>
      </w:tr>
      <w:tr w14:paraId="293D9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146F80A1">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color w:val="auto"/>
                <w:kern w:val="0"/>
                <w:sz w:val="28"/>
                <w:szCs w:val="28"/>
                <w:lang w:val="en-US" w:eastAsia="zh-CN"/>
              </w:rPr>
              <w:t>20</w:t>
            </w:r>
          </w:p>
        </w:tc>
        <w:tc>
          <w:tcPr>
            <w:tcW w:w="1648" w:type="dxa"/>
            <w:tcBorders>
              <w:tl2br w:val="nil"/>
              <w:tr2bl w:val="nil"/>
            </w:tcBorders>
            <w:vAlign w:val="center"/>
          </w:tcPr>
          <w:p w14:paraId="0B7792AD">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瓶装燃气经营</w:t>
            </w:r>
            <w:r>
              <w:rPr>
                <w:rFonts w:hint="eastAsia" w:ascii="仿宋" w:hAnsi="仿宋" w:eastAsia="仿宋" w:cs="仿宋"/>
                <w:color w:val="auto"/>
                <w:kern w:val="0"/>
                <w:sz w:val="21"/>
                <w:szCs w:val="21"/>
                <w:lang w:val="en-US" w:eastAsia="zh-CN"/>
              </w:rPr>
              <w:t>领域</w:t>
            </w:r>
          </w:p>
        </w:tc>
        <w:tc>
          <w:tcPr>
            <w:tcW w:w="1714" w:type="dxa"/>
            <w:tcBorders>
              <w:tl2br w:val="nil"/>
              <w:tr2bl w:val="nil"/>
            </w:tcBorders>
            <w:tcMar>
              <w:top w:w="15" w:type="dxa"/>
              <w:left w:w="15" w:type="dxa"/>
              <w:right w:w="15" w:type="dxa"/>
            </w:tcMar>
            <w:vAlign w:val="center"/>
          </w:tcPr>
          <w:p w14:paraId="00832E09">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燃气</w:t>
            </w:r>
            <w:r>
              <w:rPr>
                <w:rFonts w:hint="eastAsia" w:ascii="仿宋" w:hAnsi="仿宋" w:eastAsia="仿宋" w:cs="仿宋"/>
                <w:color w:val="auto"/>
                <w:kern w:val="0"/>
                <w:sz w:val="21"/>
                <w:szCs w:val="21"/>
                <w:lang w:val="en-US" w:eastAsia="zh-CN"/>
              </w:rPr>
              <w:t>联合</w:t>
            </w:r>
            <w:r>
              <w:rPr>
                <w:rFonts w:hint="eastAsia" w:ascii="仿宋" w:hAnsi="仿宋" w:eastAsia="仿宋" w:cs="仿宋"/>
                <w:color w:val="auto"/>
                <w:kern w:val="0"/>
                <w:sz w:val="21"/>
                <w:szCs w:val="21"/>
              </w:rPr>
              <w:t>检查</w:t>
            </w:r>
          </w:p>
        </w:tc>
        <w:tc>
          <w:tcPr>
            <w:tcW w:w="3086" w:type="dxa"/>
            <w:tcBorders>
              <w:tl2br w:val="nil"/>
              <w:tr2bl w:val="nil"/>
            </w:tcBorders>
            <w:tcMar>
              <w:top w:w="15" w:type="dxa"/>
              <w:left w:w="15" w:type="dxa"/>
              <w:right w:w="15" w:type="dxa"/>
            </w:tcMar>
            <w:vAlign w:val="center"/>
          </w:tcPr>
          <w:p w14:paraId="51A30866">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对瓶装燃气经营企业经营行为的行政检查</w:t>
            </w:r>
          </w:p>
        </w:tc>
        <w:tc>
          <w:tcPr>
            <w:tcW w:w="1242" w:type="dxa"/>
            <w:tcBorders>
              <w:tl2br w:val="nil"/>
              <w:tr2bl w:val="nil"/>
            </w:tcBorders>
            <w:tcMar>
              <w:top w:w="15" w:type="dxa"/>
              <w:left w:w="15" w:type="dxa"/>
              <w:right w:w="15" w:type="dxa"/>
            </w:tcMar>
            <w:vAlign w:val="center"/>
          </w:tcPr>
          <w:p w14:paraId="21A6A078">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瓶装燃气经营企业</w:t>
            </w:r>
          </w:p>
        </w:tc>
        <w:tc>
          <w:tcPr>
            <w:tcW w:w="1069" w:type="dxa"/>
            <w:tcBorders>
              <w:tl2br w:val="nil"/>
              <w:tr2bl w:val="nil"/>
            </w:tcBorders>
            <w:tcMar>
              <w:top w:w="15" w:type="dxa"/>
              <w:left w:w="15" w:type="dxa"/>
              <w:right w:w="15" w:type="dxa"/>
            </w:tcMar>
            <w:vAlign w:val="center"/>
          </w:tcPr>
          <w:p w14:paraId="406C83B3">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1FEDD96F">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41BCEA4F">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湖滨区建设局</w:t>
            </w:r>
          </w:p>
        </w:tc>
        <w:tc>
          <w:tcPr>
            <w:tcW w:w="1376" w:type="dxa"/>
            <w:tcBorders>
              <w:tl2br w:val="nil"/>
              <w:tr2bl w:val="nil"/>
            </w:tcBorders>
            <w:tcMar>
              <w:top w:w="15" w:type="dxa"/>
              <w:left w:w="15" w:type="dxa"/>
              <w:right w:w="15" w:type="dxa"/>
            </w:tcMar>
            <w:vAlign w:val="center"/>
          </w:tcPr>
          <w:p w14:paraId="3948CBF1">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区消防救援大队</w:t>
            </w:r>
          </w:p>
        </w:tc>
        <w:tc>
          <w:tcPr>
            <w:tcW w:w="824" w:type="dxa"/>
            <w:tcBorders>
              <w:tl2br w:val="nil"/>
              <w:tr2bl w:val="nil"/>
            </w:tcBorders>
            <w:vAlign w:val="center"/>
          </w:tcPr>
          <w:p w14:paraId="5B82921C">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-11月</w:t>
            </w:r>
          </w:p>
        </w:tc>
      </w:tr>
      <w:tr w14:paraId="6F305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416B7CD9">
            <w:pPr>
              <w:widowControl/>
              <w:spacing w:line="240" w:lineRule="exact"/>
              <w:jc w:val="center"/>
              <w:textAlignment w:val="center"/>
              <w:rPr>
                <w:rFonts w:hint="eastAsia" w:ascii="仿宋" w:hAnsi="仿宋" w:eastAsia="仿宋" w:cs="宋体"/>
                <w:kern w:val="0"/>
                <w:sz w:val="28"/>
                <w:szCs w:val="28"/>
                <w:lang w:val="en-US" w:eastAsia="zh-CN"/>
              </w:rPr>
            </w:pPr>
            <w:r>
              <w:rPr>
                <w:rFonts w:hint="eastAsia" w:ascii="仿宋" w:hAnsi="仿宋" w:eastAsia="仿宋" w:cs="宋体"/>
                <w:color w:val="auto"/>
                <w:kern w:val="0"/>
                <w:sz w:val="28"/>
                <w:szCs w:val="28"/>
                <w:lang w:val="en-US" w:eastAsia="zh-CN"/>
              </w:rPr>
              <w:t>21</w:t>
            </w:r>
          </w:p>
        </w:tc>
        <w:tc>
          <w:tcPr>
            <w:tcW w:w="1648" w:type="dxa"/>
            <w:tcBorders>
              <w:tl2br w:val="nil"/>
              <w:tr2bl w:val="nil"/>
            </w:tcBorders>
            <w:vAlign w:val="center"/>
          </w:tcPr>
          <w:p w14:paraId="36860B9A">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工程招标代理领域</w:t>
            </w:r>
          </w:p>
        </w:tc>
        <w:tc>
          <w:tcPr>
            <w:tcW w:w="1714" w:type="dxa"/>
            <w:tcBorders>
              <w:tl2br w:val="nil"/>
              <w:tr2bl w:val="nil"/>
            </w:tcBorders>
            <w:tcMar>
              <w:top w:w="15" w:type="dxa"/>
              <w:left w:w="15" w:type="dxa"/>
              <w:right w:w="15" w:type="dxa"/>
            </w:tcMar>
            <w:vAlign w:val="center"/>
          </w:tcPr>
          <w:p w14:paraId="27B189B7">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工程招标代理</w:t>
            </w:r>
            <w:r>
              <w:rPr>
                <w:rFonts w:hint="eastAsia" w:ascii="仿宋" w:hAnsi="仿宋" w:eastAsia="仿宋" w:cs="仿宋"/>
                <w:color w:val="auto"/>
                <w:kern w:val="0"/>
                <w:sz w:val="21"/>
                <w:szCs w:val="21"/>
                <w:lang w:val="en-US" w:eastAsia="zh-CN"/>
              </w:rPr>
              <w:t>活动联合检查</w:t>
            </w:r>
          </w:p>
        </w:tc>
        <w:tc>
          <w:tcPr>
            <w:tcW w:w="3086" w:type="dxa"/>
            <w:tcBorders>
              <w:tl2br w:val="nil"/>
              <w:tr2bl w:val="nil"/>
            </w:tcBorders>
            <w:tcMar>
              <w:top w:w="15" w:type="dxa"/>
              <w:left w:w="15" w:type="dxa"/>
              <w:right w:w="15" w:type="dxa"/>
            </w:tcMar>
            <w:vAlign w:val="center"/>
          </w:tcPr>
          <w:p w14:paraId="4F199413">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工程招标代理活动监管</w:t>
            </w:r>
          </w:p>
        </w:tc>
        <w:tc>
          <w:tcPr>
            <w:tcW w:w="1242" w:type="dxa"/>
            <w:tcBorders>
              <w:tl2br w:val="nil"/>
              <w:tr2bl w:val="nil"/>
            </w:tcBorders>
            <w:tcMar>
              <w:top w:w="15" w:type="dxa"/>
              <w:left w:w="15" w:type="dxa"/>
              <w:right w:w="15" w:type="dxa"/>
            </w:tcMar>
            <w:vAlign w:val="center"/>
          </w:tcPr>
          <w:p w14:paraId="10D255F2">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工程招标代理机构</w:t>
            </w:r>
          </w:p>
        </w:tc>
        <w:tc>
          <w:tcPr>
            <w:tcW w:w="1069" w:type="dxa"/>
            <w:tcBorders>
              <w:tl2br w:val="nil"/>
              <w:tr2bl w:val="nil"/>
            </w:tcBorders>
            <w:tcMar>
              <w:top w:w="15" w:type="dxa"/>
              <w:left w:w="15" w:type="dxa"/>
              <w:right w:w="15" w:type="dxa"/>
            </w:tcMar>
            <w:vAlign w:val="center"/>
          </w:tcPr>
          <w:p w14:paraId="7D36B651">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336BD904">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652D84C6">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湖滨区建设局</w:t>
            </w:r>
          </w:p>
        </w:tc>
        <w:tc>
          <w:tcPr>
            <w:tcW w:w="1376" w:type="dxa"/>
            <w:tcBorders>
              <w:tl2br w:val="nil"/>
              <w:tr2bl w:val="nil"/>
            </w:tcBorders>
            <w:tcMar>
              <w:top w:w="15" w:type="dxa"/>
              <w:left w:w="15" w:type="dxa"/>
              <w:right w:w="15" w:type="dxa"/>
            </w:tcMar>
            <w:vAlign w:val="center"/>
          </w:tcPr>
          <w:p w14:paraId="4C002967">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3B7260DD">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6-11月</w:t>
            </w:r>
          </w:p>
        </w:tc>
      </w:tr>
      <w:tr w14:paraId="3F80F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6095AE03">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color w:val="auto"/>
                <w:kern w:val="0"/>
                <w:sz w:val="28"/>
                <w:szCs w:val="28"/>
                <w:lang w:val="en-US" w:eastAsia="zh-CN"/>
              </w:rPr>
              <w:t>22</w:t>
            </w:r>
          </w:p>
        </w:tc>
        <w:tc>
          <w:tcPr>
            <w:tcW w:w="1648" w:type="dxa"/>
            <w:tcBorders>
              <w:tl2br w:val="nil"/>
              <w:tr2bl w:val="nil"/>
            </w:tcBorders>
            <w:vAlign w:val="center"/>
          </w:tcPr>
          <w:p w14:paraId="5409B609">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互联网上网领域</w:t>
            </w:r>
          </w:p>
        </w:tc>
        <w:tc>
          <w:tcPr>
            <w:tcW w:w="1714" w:type="dxa"/>
            <w:tcBorders>
              <w:tl2br w:val="nil"/>
              <w:tr2bl w:val="nil"/>
            </w:tcBorders>
            <w:tcMar>
              <w:top w:w="15" w:type="dxa"/>
              <w:left w:w="15" w:type="dxa"/>
              <w:right w:w="15" w:type="dxa"/>
            </w:tcMar>
            <w:vAlign w:val="center"/>
          </w:tcPr>
          <w:p w14:paraId="460972CC">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网吧联合检查</w:t>
            </w:r>
          </w:p>
        </w:tc>
        <w:tc>
          <w:tcPr>
            <w:tcW w:w="3086" w:type="dxa"/>
            <w:tcBorders>
              <w:tl2br w:val="nil"/>
              <w:tr2bl w:val="nil"/>
            </w:tcBorders>
            <w:tcMar>
              <w:top w:w="15" w:type="dxa"/>
              <w:left w:w="15" w:type="dxa"/>
              <w:right w:w="15" w:type="dxa"/>
            </w:tcMar>
            <w:vAlign w:val="center"/>
          </w:tcPr>
          <w:p w14:paraId="03F968E7">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对上网服务经营单位经营内容情况和安全生产的监管</w:t>
            </w:r>
          </w:p>
        </w:tc>
        <w:tc>
          <w:tcPr>
            <w:tcW w:w="1242" w:type="dxa"/>
            <w:tcBorders>
              <w:tl2br w:val="nil"/>
              <w:tr2bl w:val="nil"/>
            </w:tcBorders>
            <w:tcMar>
              <w:top w:w="15" w:type="dxa"/>
              <w:left w:w="15" w:type="dxa"/>
              <w:right w:w="15" w:type="dxa"/>
            </w:tcMar>
            <w:vAlign w:val="center"/>
          </w:tcPr>
          <w:p w14:paraId="18EC258D">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互联网上网单位</w:t>
            </w:r>
          </w:p>
        </w:tc>
        <w:tc>
          <w:tcPr>
            <w:tcW w:w="1069" w:type="dxa"/>
            <w:tcBorders>
              <w:tl2br w:val="nil"/>
              <w:tr2bl w:val="nil"/>
            </w:tcBorders>
            <w:tcMar>
              <w:top w:w="15" w:type="dxa"/>
              <w:left w:w="15" w:type="dxa"/>
              <w:right w:w="15" w:type="dxa"/>
            </w:tcMar>
            <w:vAlign w:val="center"/>
          </w:tcPr>
          <w:p w14:paraId="71E4CDBC">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687EA58C">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55A1A088">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湖滨区文化旅游局</w:t>
            </w:r>
          </w:p>
        </w:tc>
        <w:tc>
          <w:tcPr>
            <w:tcW w:w="1376" w:type="dxa"/>
            <w:tcBorders>
              <w:tl2br w:val="nil"/>
              <w:tr2bl w:val="nil"/>
            </w:tcBorders>
            <w:tcMar>
              <w:top w:w="15" w:type="dxa"/>
              <w:left w:w="15" w:type="dxa"/>
              <w:right w:w="15" w:type="dxa"/>
            </w:tcMar>
            <w:vAlign w:val="center"/>
          </w:tcPr>
          <w:p w14:paraId="563A5984">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湖滨区消防救援大队</w:t>
            </w:r>
          </w:p>
        </w:tc>
        <w:tc>
          <w:tcPr>
            <w:tcW w:w="824" w:type="dxa"/>
            <w:tcBorders>
              <w:tl2br w:val="nil"/>
              <w:tr2bl w:val="nil"/>
            </w:tcBorders>
            <w:vAlign w:val="center"/>
          </w:tcPr>
          <w:p w14:paraId="67026699">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11</w:t>
            </w:r>
            <w:r>
              <w:rPr>
                <w:rFonts w:hint="eastAsia" w:ascii="仿宋" w:hAnsi="仿宋" w:eastAsia="仿宋" w:cs="仿宋"/>
                <w:color w:val="auto"/>
                <w:kern w:val="0"/>
                <w:sz w:val="21"/>
                <w:szCs w:val="21"/>
              </w:rPr>
              <w:t>月</w:t>
            </w:r>
          </w:p>
        </w:tc>
      </w:tr>
      <w:tr w14:paraId="6205D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0C6560A4">
            <w:pPr>
              <w:widowControl/>
              <w:spacing w:line="240" w:lineRule="exact"/>
              <w:jc w:val="center"/>
              <w:textAlignment w:val="center"/>
              <w:rPr>
                <w:rFonts w:hint="default" w:ascii="仿宋" w:hAnsi="仿宋" w:eastAsia="仿宋" w:cs="宋体"/>
                <w:color w:val="auto"/>
                <w:kern w:val="0"/>
                <w:sz w:val="28"/>
                <w:szCs w:val="28"/>
                <w:lang w:val="en-US" w:eastAsia="zh-CN"/>
              </w:rPr>
            </w:pPr>
            <w:r>
              <w:rPr>
                <w:rFonts w:hint="eastAsia" w:ascii="仿宋" w:hAnsi="仿宋" w:eastAsia="仿宋" w:cs="宋体"/>
                <w:kern w:val="0"/>
                <w:sz w:val="28"/>
                <w:szCs w:val="28"/>
                <w:lang w:val="en-US" w:eastAsia="zh-CN"/>
              </w:rPr>
              <w:t>23</w:t>
            </w:r>
          </w:p>
        </w:tc>
        <w:tc>
          <w:tcPr>
            <w:tcW w:w="1648" w:type="dxa"/>
            <w:tcBorders>
              <w:tl2br w:val="nil"/>
              <w:tr2bl w:val="nil"/>
            </w:tcBorders>
            <w:vAlign w:val="center"/>
          </w:tcPr>
          <w:p w14:paraId="226789DB">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艺术类培训机构</w:t>
            </w:r>
          </w:p>
        </w:tc>
        <w:tc>
          <w:tcPr>
            <w:tcW w:w="1714" w:type="dxa"/>
            <w:tcBorders>
              <w:tl2br w:val="nil"/>
              <w:tr2bl w:val="nil"/>
            </w:tcBorders>
            <w:tcMar>
              <w:top w:w="15" w:type="dxa"/>
              <w:left w:w="15" w:type="dxa"/>
              <w:right w:w="15" w:type="dxa"/>
            </w:tcMar>
            <w:vAlign w:val="center"/>
          </w:tcPr>
          <w:p w14:paraId="6F7DEB6C">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艺术类校外培训机构联合检查 </w:t>
            </w:r>
          </w:p>
        </w:tc>
        <w:tc>
          <w:tcPr>
            <w:tcW w:w="3086" w:type="dxa"/>
            <w:tcBorders>
              <w:tl2br w:val="nil"/>
              <w:tr2bl w:val="nil"/>
            </w:tcBorders>
            <w:tcMar>
              <w:top w:w="15" w:type="dxa"/>
              <w:left w:w="15" w:type="dxa"/>
              <w:right w:w="15" w:type="dxa"/>
            </w:tcMar>
            <w:vAlign w:val="center"/>
          </w:tcPr>
          <w:p w14:paraId="4A0F62B4">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t>对艺术类校外培训机构的检查</w:t>
            </w:r>
          </w:p>
        </w:tc>
        <w:tc>
          <w:tcPr>
            <w:tcW w:w="1242" w:type="dxa"/>
            <w:tcBorders>
              <w:tl2br w:val="nil"/>
              <w:tr2bl w:val="nil"/>
            </w:tcBorders>
            <w:tcMar>
              <w:top w:w="15" w:type="dxa"/>
              <w:left w:w="15" w:type="dxa"/>
              <w:right w:w="15" w:type="dxa"/>
            </w:tcMar>
            <w:vAlign w:val="center"/>
          </w:tcPr>
          <w:p w14:paraId="0C608B87">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艺术类培训机构</w:t>
            </w:r>
          </w:p>
        </w:tc>
        <w:tc>
          <w:tcPr>
            <w:tcW w:w="1069" w:type="dxa"/>
            <w:tcBorders>
              <w:tl2br w:val="nil"/>
              <w:tr2bl w:val="nil"/>
            </w:tcBorders>
            <w:tcMar>
              <w:top w:w="15" w:type="dxa"/>
              <w:left w:w="15" w:type="dxa"/>
              <w:right w:w="15" w:type="dxa"/>
            </w:tcMar>
            <w:vAlign w:val="center"/>
          </w:tcPr>
          <w:p w14:paraId="6F8BF843">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4479C60C">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5B8B0D80">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湖滨区文化旅游局</w:t>
            </w:r>
          </w:p>
        </w:tc>
        <w:tc>
          <w:tcPr>
            <w:tcW w:w="1376" w:type="dxa"/>
            <w:tcBorders>
              <w:tl2br w:val="nil"/>
              <w:tr2bl w:val="nil"/>
            </w:tcBorders>
            <w:tcMar>
              <w:top w:w="15" w:type="dxa"/>
              <w:left w:w="15" w:type="dxa"/>
              <w:right w:w="15" w:type="dxa"/>
            </w:tcMar>
            <w:vAlign w:val="center"/>
          </w:tcPr>
          <w:p w14:paraId="63FD64A7">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湖滨区消防救援大队</w:t>
            </w:r>
          </w:p>
        </w:tc>
        <w:tc>
          <w:tcPr>
            <w:tcW w:w="824" w:type="dxa"/>
            <w:tcBorders>
              <w:tl2br w:val="nil"/>
              <w:tr2bl w:val="nil"/>
            </w:tcBorders>
            <w:vAlign w:val="center"/>
          </w:tcPr>
          <w:p w14:paraId="781E07C5">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8</w:t>
            </w:r>
            <w:r>
              <w:rPr>
                <w:rFonts w:hint="eastAsia" w:ascii="仿宋" w:hAnsi="仿宋" w:eastAsia="仿宋" w:cs="仿宋"/>
                <w:color w:val="auto"/>
                <w:kern w:val="0"/>
                <w:sz w:val="21"/>
                <w:szCs w:val="21"/>
              </w:rPr>
              <w:t>月</w:t>
            </w:r>
          </w:p>
        </w:tc>
      </w:tr>
      <w:tr w14:paraId="7055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1F81FB7C">
            <w:pPr>
              <w:widowControl/>
              <w:spacing w:line="240" w:lineRule="exact"/>
              <w:jc w:val="center"/>
              <w:textAlignment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24</w:t>
            </w:r>
          </w:p>
        </w:tc>
        <w:tc>
          <w:tcPr>
            <w:tcW w:w="1648" w:type="dxa"/>
            <w:tcBorders>
              <w:tl2br w:val="nil"/>
              <w:tr2bl w:val="nil"/>
            </w:tcBorders>
            <w:vAlign w:val="center"/>
          </w:tcPr>
          <w:p w14:paraId="2963F862">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娱乐场所领域</w:t>
            </w:r>
          </w:p>
        </w:tc>
        <w:tc>
          <w:tcPr>
            <w:tcW w:w="1714" w:type="dxa"/>
            <w:tcBorders>
              <w:tl2br w:val="nil"/>
              <w:tr2bl w:val="nil"/>
            </w:tcBorders>
            <w:tcMar>
              <w:top w:w="15" w:type="dxa"/>
              <w:left w:w="15" w:type="dxa"/>
              <w:right w:w="15" w:type="dxa"/>
            </w:tcMar>
            <w:vAlign w:val="center"/>
          </w:tcPr>
          <w:p w14:paraId="09AD08BE">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娱乐场所联合检查</w:t>
            </w:r>
          </w:p>
        </w:tc>
        <w:tc>
          <w:tcPr>
            <w:tcW w:w="3086" w:type="dxa"/>
            <w:tcBorders>
              <w:tl2br w:val="nil"/>
              <w:tr2bl w:val="nil"/>
            </w:tcBorders>
            <w:tcMar>
              <w:top w:w="15" w:type="dxa"/>
              <w:left w:w="15" w:type="dxa"/>
              <w:right w:w="15" w:type="dxa"/>
            </w:tcMar>
            <w:vAlign w:val="center"/>
          </w:tcPr>
          <w:p w14:paraId="14664C6E">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aps w:val="0"/>
                <w:color w:val="auto"/>
                <w:spacing w:val="0"/>
                <w:sz w:val="21"/>
                <w:szCs w:val="21"/>
                <w:shd w:val="clear" w:fill="FFFFFF"/>
              </w:rPr>
              <w:t>对娱乐场所经营内容情况和安全生产的监管</w:t>
            </w:r>
          </w:p>
        </w:tc>
        <w:tc>
          <w:tcPr>
            <w:tcW w:w="1242" w:type="dxa"/>
            <w:tcBorders>
              <w:tl2br w:val="nil"/>
              <w:tr2bl w:val="nil"/>
            </w:tcBorders>
            <w:tcMar>
              <w:top w:w="15" w:type="dxa"/>
              <w:left w:w="15" w:type="dxa"/>
              <w:right w:w="15" w:type="dxa"/>
            </w:tcMar>
            <w:vAlign w:val="center"/>
          </w:tcPr>
          <w:p w14:paraId="1E977EC0">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娱乐场所经验的单位</w:t>
            </w:r>
          </w:p>
        </w:tc>
        <w:tc>
          <w:tcPr>
            <w:tcW w:w="1069" w:type="dxa"/>
            <w:tcBorders>
              <w:tl2br w:val="nil"/>
              <w:tr2bl w:val="nil"/>
            </w:tcBorders>
            <w:tcMar>
              <w:top w:w="15" w:type="dxa"/>
              <w:left w:w="15" w:type="dxa"/>
              <w:right w:w="15" w:type="dxa"/>
            </w:tcMar>
            <w:vAlign w:val="center"/>
          </w:tcPr>
          <w:p w14:paraId="145CCA03">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000D11BC">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2551D72C">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湖滨区文化旅游局</w:t>
            </w:r>
          </w:p>
        </w:tc>
        <w:tc>
          <w:tcPr>
            <w:tcW w:w="1376" w:type="dxa"/>
            <w:tcBorders>
              <w:tl2br w:val="nil"/>
              <w:tr2bl w:val="nil"/>
            </w:tcBorders>
            <w:tcMar>
              <w:top w:w="15" w:type="dxa"/>
              <w:left w:w="15" w:type="dxa"/>
              <w:right w:w="15" w:type="dxa"/>
            </w:tcMar>
            <w:vAlign w:val="center"/>
          </w:tcPr>
          <w:p w14:paraId="7307A13A">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湖滨区消防救援大队</w:t>
            </w:r>
          </w:p>
        </w:tc>
        <w:tc>
          <w:tcPr>
            <w:tcW w:w="824" w:type="dxa"/>
            <w:tcBorders>
              <w:tl2br w:val="nil"/>
              <w:tr2bl w:val="nil"/>
            </w:tcBorders>
            <w:vAlign w:val="center"/>
          </w:tcPr>
          <w:p w14:paraId="14B6DC54">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12</w:t>
            </w:r>
            <w:r>
              <w:rPr>
                <w:rFonts w:hint="eastAsia" w:ascii="仿宋" w:hAnsi="仿宋" w:eastAsia="仿宋" w:cs="仿宋"/>
                <w:color w:val="auto"/>
                <w:kern w:val="0"/>
                <w:sz w:val="21"/>
                <w:szCs w:val="21"/>
              </w:rPr>
              <w:t>月</w:t>
            </w:r>
          </w:p>
        </w:tc>
      </w:tr>
      <w:tr w14:paraId="086AF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41D83F7B">
            <w:pPr>
              <w:widowControl/>
              <w:spacing w:line="240" w:lineRule="exact"/>
              <w:jc w:val="center"/>
              <w:textAlignment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25</w:t>
            </w:r>
          </w:p>
        </w:tc>
        <w:tc>
          <w:tcPr>
            <w:tcW w:w="1648" w:type="dxa"/>
            <w:tcBorders>
              <w:tl2br w:val="nil"/>
              <w:tr2bl w:val="nil"/>
            </w:tcBorders>
            <w:vAlign w:val="center"/>
          </w:tcPr>
          <w:p w14:paraId="3401EBD9">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i w:val="0"/>
                <w:iCs w:val="0"/>
                <w:caps w:val="0"/>
                <w:color w:val="auto"/>
                <w:spacing w:val="0"/>
                <w:sz w:val="21"/>
                <w:szCs w:val="21"/>
                <w:shd w:val="clear" w:fill="FFFFFF"/>
              </w:rPr>
              <w:t>营业性演出经营</w:t>
            </w:r>
            <w:r>
              <w:rPr>
                <w:rFonts w:hint="eastAsia" w:ascii="仿宋" w:hAnsi="仿宋" w:eastAsia="仿宋" w:cs="仿宋"/>
                <w:i w:val="0"/>
                <w:iCs w:val="0"/>
                <w:caps w:val="0"/>
                <w:color w:val="auto"/>
                <w:spacing w:val="0"/>
                <w:sz w:val="21"/>
                <w:szCs w:val="21"/>
                <w:shd w:val="clear" w:fill="FFFFFF"/>
                <w:lang w:val="en-US" w:eastAsia="zh-CN"/>
              </w:rPr>
              <w:t>领域</w:t>
            </w:r>
          </w:p>
        </w:tc>
        <w:tc>
          <w:tcPr>
            <w:tcW w:w="1714" w:type="dxa"/>
            <w:tcBorders>
              <w:tl2br w:val="nil"/>
              <w:tr2bl w:val="nil"/>
            </w:tcBorders>
            <w:tcMar>
              <w:top w:w="15" w:type="dxa"/>
              <w:left w:w="15" w:type="dxa"/>
              <w:right w:w="15" w:type="dxa"/>
            </w:tcMar>
            <w:vAlign w:val="center"/>
          </w:tcPr>
          <w:p w14:paraId="76244AB1">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i w:val="0"/>
                <w:iCs w:val="0"/>
                <w:caps w:val="0"/>
                <w:color w:val="auto"/>
                <w:spacing w:val="0"/>
                <w:sz w:val="21"/>
                <w:szCs w:val="21"/>
                <w:shd w:val="clear" w:fill="FFFFFF"/>
              </w:rPr>
              <w:t>营业性演出经营团体</w:t>
            </w:r>
            <w:r>
              <w:rPr>
                <w:rFonts w:hint="eastAsia" w:ascii="仿宋" w:hAnsi="仿宋" w:eastAsia="仿宋" w:cs="仿宋"/>
                <w:i w:val="0"/>
                <w:iCs w:val="0"/>
                <w:caps w:val="0"/>
                <w:color w:val="auto"/>
                <w:spacing w:val="0"/>
                <w:sz w:val="21"/>
                <w:szCs w:val="21"/>
                <w:shd w:val="clear" w:fill="FFFFFF"/>
                <w:lang w:val="en-US" w:eastAsia="zh-CN"/>
              </w:rPr>
              <w:t>联合检查</w:t>
            </w:r>
          </w:p>
        </w:tc>
        <w:tc>
          <w:tcPr>
            <w:tcW w:w="3086" w:type="dxa"/>
            <w:tcBorders>
              <w:tl2br w:val="nil"/>
              <w:tr2bl w:val="nil"/>
            </w:tcBorders>
            <w:tcMar>
              <w:top w:w="15" w:type="dxa"/>
              <w:left w:w="15" w:type="dxa"/>
              <w:right w:w="15" w:type="dxa"/>
            </w:tcMar>
            <w:vAlign w:val="center"/>
          </w:tcPr>
          <w:p w14:paraId="508138C6">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t>对营业性演出经营团体的经营内容进行监管</w:t>
            </w:r>
          </w:p>
        </w:tc>
        <w:tc>
          <w:tcPr>
            <w:tcW w:w="1242" w:type="dxa"/>
            <w:tcBorders>
              <w:tl2br w:val="nil"/>
              <w:tr2bl w:val="nil"/>
            </w:tcBorders>
            <w:tcMar>
              <w:top w:w="15" w:type="dxa"/>
              <w:left w:w="15" w:type="dxa"/>
              <w:right w:w="15" w:type="dxa"/>
            </w:tcMar>
            <w:vAlign w:val="center"/>
          </w:tcPr>
          <w:p w14:paraId="1EF9E9FB">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i w:val="0"/>
                <w:iCs w:val="0"/>
                <w:caps w:val="0"/>
                <w:color w:val="auto"/>
                <w:spacing w:val="0"/>
                <w:sz w:val="21"/>
                <w:szCs w:val="21"/>
                <w:shd w:val="clear" w:fill="FFFFFF"/>
              </w:rPr>
              <w:t>营业性演出经营团体</w:t>
            </w:r>
          </w:p>
        </w:tc>
        <w:tc>
          <w:tcPr>
            <w:tcW w:w="1069" w:type="dxa"/>
            <w:tcBorders>
              <w:tl2br w:val="nil"/>
              <w:tr2bl w:val="nil"/>
            </w:tcBorders>
            <w:tcMar>
              <w:top w:w="15" w:type="dxa"/>
              <w:left w:w="15" w:type="dxa"/>
              <w:right w:w="15" w:type="dxa"/>
            </w:tcMar>
            <w:vAlign w:val="center"/>
          </w:tcPr>
          <w:p w14:paraId="4EA89C31">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2040CC14">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7BC05689">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湖滨区文化旅游局</w:t>
            </w:r>
          </w:p>
        </w:tc>
        <w:tc>
          <w:tcPr>
            <w:tcW w:w="1376" w:type="dxa"/>
            <w:tcBorders>
              <w:tl2br w:val="nil"/>
              <w:tr2bl w:val="nil"/>
            </w:tcBorders>
            <w:tcMar>
              <w:top w:w="15" w:type="dxa"/>
              <w:left w:w="15" w:type="dxa"/>
              <w:right w:w="15" w:type="dxa"/>
            </w:tcMar>
            <w:vAlign w:val="center"/>
          </w:tcPr>
          <w:p w14:paraId="34CDA76B">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湖滨区消防救援大队</w:t>
            </w:r>
          </w:p>
        </w:tc>
        <w:tc>
          <w:tcPr>
            <w:tcW w:w="824" w:type="dxa"/>
            <w:tcBorders>
              <w:tl2br w:val="nil"/>
              <w:tr2bl w:val="nil"/>
            </w:tcBorders>
            <w:vAlign w:val="center"/>
          </w:tcPr>
          <w:p w14:paraId="2CCA4060">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12</w:t>
            </w:r>
            <w:r>
              <w:rPr>
                <w:rFonts w:hint="eastAsia" w:ascii="仿宋" w:hAnsi="仿宋" w:eastAsia="仿宋" w:cs="仿宋"/>
                <w:color w:val="auto"/>
                <w:kern w:val="0"/>
                <w:sz w:val="21"/>
                <w:szCs w:val="21"/>
              </w:rPr>
              <w:t>月</w:t>
            </w:r>
          </w:p>
        </w:tc>
      </w:tr>
      <w:tr w14:paraId="27EAC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6E3BC3CC">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26</w:t>
            </w:r>
          </w:p>
        </w:tc>
        <w:tc>
          <w:tcPr>
            <w:tcW w:w="1648" w:type="dxa"/>
            <w:tcBorders>
              <w:tl2br w:val="nil"/>
              <w:tr2bl w:val="nil"/>
            </w:tcBorders>
            <w:vAlign w:val="center"/>
          </w:tcPr>
          <w:p w14:paraId="7ED9EF61">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住宿领域</w:t>
            </w:r>
          </w:p>
        </w:tc>
        <w:tc>
          <w:tcPr>
            <w:tcW w:w="1714" w:type="dxa"/>
            <w:tcBorders>
              <w:tl2br w:val="nil"/>
              <w:tr2bl w:val="nil"/>
            </w:tcBorders>
            <w:tcMar>
              <w:top w:w="15" w:type="dxa"/>
              <w:left w:w="15" w:type="dxa"/>
              <w:right w:w="15" w:type="dxa"/>
            </w:tcMar>
            <w:vAlign w:val="center"/>
          </w:tcPr>
          <w:p w14:paraId="49313992">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旅馆业</w:t>
            </w:r>
            <w:r>
              <w:rPr>
                <w:rFonts w:hint="eastAsia" w:ascii="仿宋" w:hAnsi="仿宋" w:eastAsia="仿宋" w:cs="仿宋"/>
                <w:color w:val="auto"/>
                <w:kern w:val="0"/>
                <w:sz w:val="21"/>
                <w:szCs w:val="21"/>
                <w:lang w:val="en-US" w:eastAsia="zh-CN"/>
              </w:rPr>
              <w:t>联合检查</w:t>
            </w:r>
          </w:p>
        </w:tc>
        <w:tc>
          <w:tcPr>
            <w:tcW w:w="3086" w:type="dxa"/>
            <w:tcBorders>
              <w:tl2br w:val="nil"/>
              <w:tr2bl w:val="nil"/>
            </w:tcBorders>
            <w:tcMar>
              <w:top w:w="15" w:type="dxa"/>
              <w:left w:w="15" w:type="dxa"/>
              <w:right w:w="15" w:type="dxa"/>
            </w:tcMar>
            <w:vAlign w:val="center"/>
          </w:tcPr>
          <w:p w14:paraId="241AEED9">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对旅馆业的随机抽查</w:t>
            </w:r>
          </w:p>
        </w:tc>
        <w:tc>
          <w:tcPr>
            <w:tcW w:w="1242" w:type="dxa"/>
            <w:tcBorders>
              <w:tl2br w:val="nil"/>
              <w:tr2bl w:val="nil"/>
            </w:tcBorders>
            <w:tcMar>
              <w:top w:w="15" w:type="dxa"/>
              <w:left w:w="15" w:type="dxa"/>
              <w:right w:w="15" w:type="dxa"/>
            </w:tcMar>
            <w:vAlign w:val="center"/>
          </w:tcPr>
          <w:p w14:paraId="6A85B4B2">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旅馆经营者</w:t>
            </w:r>
          </w:p>
        </w:tc>
        <w:tc>
          <w:tcPr>
            <w:tcW w:w="1069" w:type="dxa"/>
            <w:tcBorders>
              <w:tl2br w:val="nil"/>
              <w:tr2bl w:val="nil"/>
            </w:tcBorders>
            <w:tcMar>
              <w:top w:w="15" w:type="dxa"/>
              <w:left w:w="15" w:type="dxa"/>
              <w:right w:w="15" w:type="dxa"/>
            </w:tcMar>
            <w:vAlign w:val="center"/>
          </w:tcPr>
          <w:p w14:paraId="5D7E9636">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2D04EAC3">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28C7834E">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公安湖滨分局</w:t>
            </w:r>
          </w:p>
        </w:tc>
        <w:tc>
          <w:tcPr>
            <w:tcW w:w="1376" w:type="dxa"/>
            <w:tcBorders>
              <w:tl2br w:val="nil"/>
              <w:tr2bl w:val="nil"/>
            </w:tcBorders>
            <w:tcMar>
              <w:top w:w="15" w:type="dxa"/>
              <w:left w:w="15" w:type="dxa"/>
              <w:right w:w="15" w:type="dxa"/>
            </w:tcMar>
            <w:vAlign w:val="center"/>
          </w:tcPr>
          <w:p w14:paraId="5698ED9A">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7C08ED88">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11</w:t>
            </w:r>
            <w:r>
              <w:rPr>
                <w:rFonts w:hint="eastAsia" w:ascii="仿宋" w:hAnsi="仿宋" w:eastAsia="仿宋" w:cs="仿宋"/>
                <w:color w:val="auto"/>
                <w:kern w:val="0"/>
                <w:sz w:val="21"/>
                <w:szCs w:val="21"/>
              </w:rPr>
              <w:t>月</w:t>
            </w:r>
          </w:p>
        </w:tc>
      </w:tr>
      <w:tr w14:paraId="5EE5F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501" w:type="dxa"/>
            <w:tcBorders>
              <w:tl2br w:val="nil"/>
              <w:tr2bl w:val="nil"/>
            </w:tcBorders>
            <w:tcMar>
              <w:top w:w="15" w:type="dxa"/>
              <w:left w:w="15" w:type="dxa"/>
              <w:right w:w="15" w:type="dxa"/>
            </w:tcMar>
            <w:vAlign w:val="center"/>
          </w:tcPr>
          <w:p w14:paraId="73445547">
            <w:pPr>
              <w:widowControl/>
              <w:spacing w:line="240" w:lineRule="exact"/>
              <w:jc w:val="center"/>
              <w:textAlignment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27</w:t>
            </w:r>
          </w:p>
        </w:tc>
        <w:tc>
          <w:tcPr>
            <w:tcW w:w="1648" w:type="dxa"/>
            <w:tcBorders>
              <w:tl2br w:val="nil"/>
              <w:tr2bl w:val="nil"/>
            </w:tcBorders>
            <w:vAlign w:val="center"/>
          </w:tcPr>
          <w:p w14:paraId="1CF2CDEC">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律师领域</w:t>
            </w:r>
          </w:p>
        </w:tc>
        <w:tc>
          <w:tcPr>
            <w:tcW w:w="1714" w:type="dxa"/>
            <w:tcBorders>
              <w:tl2br w:val="nil"/>
              <w:tr2bl w:val="nil"/>
            </w:tcBorders>
            <w:tcMar>
              <w:top w:w="15" w:type="dxa"/>
              <w:left w:w="15" w:type="dxa"/>
              <w:right w:w="15" w:type="dxa"/>
            </w:tcMar>
            <w:vAlign w:val="center"/>
          </w:tcPr>
          <w:p w14:paraId="052647F0">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aps w:val="0"/>
                <w:color w:val="auto"/>
                <w:spacing w:val="0"/>
                <w:sz w:val="21"/>
                <w:szCs w:val="21"/>
                <w:shd w:val="clear" w:fill="FFFFFF"/>
              </w:rPr>
              <w:t>律师事务所监督检查</w:t>
            </w:r>
          </w:p>
        </w:tc>
        <w:tc>
          <w:tcPr>
            <w:tcW w:w="3086" w:type="dxa"/>
            <w:tcBorders>
              <w:tl2br w:val="nil"/>
              <w:tr2bl w:val="nil"/>
            </w:tcBorders>
            <w:tcMar>
              <w:top w:w="15" w:type="dxa"/>
              <w:left w:w="15" w:type="dxa"/>
              <w:right w:w="15" w:type="dxa"/>
            </w:tcMar>
            <w:vAlign w:val="center"/>
          </w:tcPr>
          <w:p w14:paraId="656804F2">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律师事务所监督检查</w:t>
            </w:r>
          </w:p>
        </w:tc>
        <w:tc>
          <w:tcPr>
            <w:tcW w:w="1242" w:type="dxa"/>
            <w:tcBorders>
              <w:tl2br w:val="nil"/>
              <w:tr2bl w:val="nil"/>
            </w:tcBorders>
            <w:tcMar>
              <w:top w:w="15" w:type="dxa"/>
              <w:left w:w="15" w:type="dxa"/>
              <w:right w:w="15" w:type="dxa"/>
            </w:tcMar>
            <w:vAlign w:val="center"/>
          </w:tcPr>
          <w:p w14:paraId="1F299828">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律师事务所</w:t>
            </w:r>
          </w:p>
        </w:tc>
        <w:tc>
          <w:tcPr>
            <w:tcW w:w="1069" w:type="dxa"/>
            <w:tcBorders>
              <w:tl2br w:val="nil"/>
              <w:tr2bl w:val="nil"/>
            </w:tcBorders>
            <w:tcMar>
              <w:top w:w="15" w:type="dxa"/>
              <w:left w:w="15" w:type="dxa"/>
              <w:right w:w="15" w:type="dxa"/>
            </w:tcMar>
            <w:vAlign w:val="center"/>
          </w:tcPr>
          <w:p w14:paraId="5F67BF01">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46FEE62D">
            <w:pPr>
              <w:widowControl/>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1512D23E">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湖滨区司法局</w:t>
            </w:r>
          </w:p>
        </w:tc>
        <w:tc>
          <w:tcPr>
            <w:tcW w:w="1376" w:type="dxa"/>
            <w:tcBorders>
              <w:tl2br w:val="nil"/>
              <w:tr2bl w:val="nil"/>
            </w:tcBorders>
            <w:tcMar>
              <w:top w:w="15" w:type="dxa"/>
              <w:left w:w="15" w:type="dxa"/>
              <w:right w:w="15" w:type="dxa"/>
            </w:tcMar>
            <w:vAlign w:val="center"/>
          </w:tcPr>
          <w:p w14:paraId="5CFD1300">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116350FF">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11</w:t>
            </w:r>
            <w:r>
              <w:rPr>
                <w:rFonts w:hint="eastAsia" w:ascii="仿宋" w:hAnsi="仿宋" w:eastAsia="仿宋" w:cs="仿宋"/>
                <w:color w:val="auto"/>
                <w:kern w:val="0"/>
                <w:sz w:val="21"/>
                <w:szCs w:val="21"/>
              </w:rPr>
              <w:t>月</w:t>
            </w:r>
          </w:p>
        </w:tc>
      </w:tr>
      <w:tr w14:paraId="272B8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501" w:type="dxa"/>
            <w:tcBorders>
              <w:tl2br w:val="nil"/>
              <w:tr2bl w:val="nil"/>
            </w:tcBorders>
            <w:tcMar>
              <w:top w:w="15" w:type="dxa"/>
              <w:left w:w="15" w:type="dxa"/>
              <w:right w:w="15" w:type="dxa"/>
            </w:tcMar>
            <w:vAlign w:val="center"/>
          </w:tcPr>
          <w:p w14:paraId="48916073">
            <w:pPr>
              <w:widowControl/>
              <w:spacing w:line="240" w:lineRule="exact"/>
              <w:jc w:val="center"/>
              <w:textAlignment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28</w:t>
            </w:r>
          </w:p>
        </w:tc>
        <w:tc>
          <w:tcPr>
            <w:tcW w:w="1648" w:type="dxa"/>
            <w:tcBorders>
              <w:tl2br w:val="nil"/>
              <w:tr2bl w:val="nil"/>
            </w:tcBorders>
            <w:vAlign w:val="center"/>
          </w:tcPr>
          <w:p w14:paraId="4AA25376">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法律咨询领域</w:t>
            </w:r>
          </w:p>
        </w:tc>
        <w:tc>
          <w:tcPr>
            <w:tcW w:w="1714" w:type="dxa"/>
            <w:tcBorders>
              <w:tl2br w:val="nil"/>
              <w:tr2bl w:val="nil"/>
            </w:tcBorders>
            <w:tcMar>
              <w:top w:w="15" w:type="dxa"/>
              <w:left w:w="15" w:type="dxa"/>
              <w:right w:w="15" w:type="dxa"/>
            </w:tcMar>
            <w:vAlign w:val="center"/>
          </w:tcPr>
          <w:p w14:paraId="0CDBC4DE">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t>法律咨询公司检查</w:t>
            </w:r>
          </w:p>
        </w:tc>
        <w:tc>
          <w:tcPr>
            <w:tcW w:w="3086" w:type="dxa"/>
            <w:tcBorders>
              <w:tl2br w:val="nil"/>
              <w:tr2bl w:val="nil"/>
            </w:tcBorders>
            <w:tcMar>
              <w:top w:w="15" w:type="dxa"/>
              <w:left w:w="15" w:type="dxa"/>
              <w:right w:w="15" w:type="dxa"/>
            </w:tcMar>
            <w:vAlign w:val="center"/>
          </w:tcPr>
          <w:p w14:paraId="161DC4B2">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是否存在无律师执业证书人员以律师名义开展法律服务活动的情况</w:t>
            </w:r>
          </w:p>
        </w:tc>
        <w:tc>
          <w:tcPr>
            <w:tcW w:w="1242" w:type="dxa"/>
            <w:tcBorders>
              <w:tl2br w:val="nil"/>
              <w:tr2bl w:val="nil"/>
            </w:tcBorders>
            <w:tcMar>
              <w:top w:w="15" w:type="dxa"/>
              <w:left w:w="15" w:type="dxa"/>
              <w:right w:w="15" w:type="dxa"/>
            </w:tcMar>
            <w:vAlign w:val="center"/>
          </w:tcPr>
          <w:p w14:paraId="7734F2DA">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法律咨询公司</w:t>
            </w:r>
          </w:p>
        </w:tc>
        <w:tc>
          <w:tcPr>
            <w:tcW w:w="1069" w:type="dxa"/>
            <w:tcBorders>
              <w:tl2br w:val="nil"/>
              <w:tr2bl w:val="nil"/>
            </w:tcBorders>
            <w:tcMar>
              <w:top w:w="15" w:type="dxa"/>
              <w:left w:w="15" w:type="dxa"/>
              <w:right w:w="15" w:type="dxa"/>
            </w:tcMar>
            <w:vAlign w:val="center"/>
          </w:tcPr>
          <w:p w14:paraId="1E47D603">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39EBD4EC">
            <w:pPr>
              <w:widowControl/>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6840E4E1">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湖滨区司法局</w:t>
            </w:r>
          </w:p>
        </w:tc>
        <w:tc>
          <w:tcPr>
            <w:tcW w:w="1376" w:type="dxa"/>
            <w:tcBorders>
              <w:tl2br w:val="nil"/>
              <w:tr2bl w:val="nil"/>
            </w:tcBorders>
            <w:tcMar>
              <w:top w:w="15" w:type="dxa"/>
              <w:left w:w="15" w:type="dxa"/>
              <w:right w:w="15" w:type="dxa"/>
            </w:tcMar>
            <w:vAlign w:val="center"/>
          </w:tcPr>
          <w:p w14:paraId="0C4DF054">
            <w:pPr>
              <w:widowControl/>
              <w:jc w:val="center"/>
              <w:textAlignment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4C643704">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10</w:t>
            </w:r>
            <w:r>
              <w:rPr>
                <w:rFonts w:hint="eastAsia" w:ascii="仿宋" w:hAnsi="仿宋" w:eastAsia="仿宋" w:cs="仿宋"/>
                <w:color w:val="auto"/>
                <w:kern w:val="0"/>
                <w:sz w:val="21"/>
                <w:szCs w:val="21"/>
              </w:rPr>
              <w:t>月</w:t>
            </w:r>
          </w:p>
        </w:tc>
      </w:tr>
      <w:tr w14:paraId="424C6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501" w:type="dxa"/>
            <w:tcBorders>
              <w:tl2br w:val="nil"/>
              <w:tr2bl w:val="nil"/>
            </w:tcBorders>
            <w:tcMar>
              <w:top w:w="15" w:type="dxa"/>
              <w:left w:w="15" w:type="dxa"/>
              <w:right w:w="15" w:type="dxa"/>
            </w:tcMar>
            <w:vAlign w:val="center"/>
          </w:tcPr>
          <w:p w14:paraId="14D74C28">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29</w:t>
            </w:r>
          </w:p>
        </w:tc>
        <w:tc>
          <w:tcPr>
            <w:tcW w:w="1648" w:type="dxa"/>
            <w:tcBorders>
              <w:tl2br w:val="nil"/>
              <w:tr2bl w:val="nil"/>
            </w:tcBorders>
            <w:vAlign w:val="center"/>
          </w:tcPr>
          <w:p w14:paraId="48381BF6">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代理记账领域</w:t>
            </w:r>
          </w:p>
        </w:tc>
        <w:tc>
          <w:tcPr>
            <w:tcW w:w="1714" w:type="dxa"/>
            <w:tcBorders>
              <w:tl2br w:val="nil"/>
              <w:tr2bl w:val="nil"/>
            </w:tcBorders>
            <w:tcMar>
              <w:top w:w="15" w:type="dxa"/>
              <w:left w:w="15" w:type="dxa"/>
              <w:right w:w="15" w:type="dxa"/>
            </w:tcMar>
            <w:vAlign w:val="center"/>
          </w:tcPr>
          <w:p w14:paraId="67E509A9">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代理记账机构联合检查</w:t>
            </w:r>
          </w:p>
        </w:tc>
        <w:tc>
          <w:tcPr>
            <w:tcW w:w="3086" w:type="dxa"/>
            <w:tcBorders>
              <w:tl2br w:val="nil"/>
              <w:tr2bl w:val="nil"/>
            </w:tcBorders>
            <w:tcMar>
              <w:top w:w="15" w:type="dxa"/>
              <w:left w:w="15" w:type="dxa"/>
              <w:right w:w="15" w:type="dxa"/>
            </w:tcMar>
            <w:vAlign w:val="center"/>
          </w:tcPr>
          <w:p w14:paraId="55C14905">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会计信息质量检查</w:t>
            </w:r>
          </w:p>
        </w:tc>
        <w:tc>
          <w:tcPr>
            <w:tcW w:w="1242" w:type="dxa"/>
            <w:tcBorders>
              <w:tl2br w:val="nil"/>
              <w:tr2bl w:val="nil"/>
            </w:tcBorders>
            <w:tcMar>
              <w:top w:w="15" w:type="dxa"/>
              <w:left w:w="15" w:type="dxa"/>
              <w:right w:w="15" w:type="dxa"/>
            </w:tcMar>
            <w:vAlign w:val="center"/>
          </w:tcPr>
          <w:p w14:paraId="073A67FC">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代理记账机构</w:t>
            </w:r>
          </w:p>
        </w:tc>
        <w:tc>
          <w:tcPr>
            <w:tcW w:w="1069" w:type="dxa"/>
            <w:tcBorders>
              <w:tl2br w:val="nil"/>
              <w:tr2bl w:val="nil"/>
            </w:tcBorders>
            <w:tcMar>
              <w:top w:w="15" w:type="dxa"/>
              <w:left w:w="15" w:type="dxa"/>
              <w:right w:w="15" w:type="dxa"/>
            </w:tcMar>
            <w:vAlign w:val="center"/>
          </w:tcPr>
          <w:p w14:paraId="0153C9BF">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345C96FE">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58971844">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湖滨区财政局</w:t>
            </w:r>
          </w:p>
        </w:tc>
        <w:tc>
          <w:tcPr>
            <w:tcW w:w="1376" w:type="dxa"/>
            <w:tcBorders>
              <w:tl2br w:val="nil"/>
              <w:tr2bl w:val="nil"/>
            </w:tcBorders>
            <w:tcMar>
              <w:top w:w="15" w:type="dxa"/>
              <w:left w:w="15" w:type="dxa"/>
              <w:right w:w="15" w:type="dxa"/>
            </w:tcMar>
            <w:vAlign w:val="center"/>
          </w:tcPr>
          <w:p w14:paraId="4E41E7DA">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1C2CAC38">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月</w:t>
            </w:r>
          </w:p>
        </w:tc>
      </w:tr>
      <w:tr w14:paraId="6FA06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2A0FFCDA">
            <w:pPr>
              <w:widowControl/>
              <w:spacing w:line="240" w:lineRule="exact"/>
              <w:jc w:val="center"/>
              <w:textAlignment w:val="center"/>
              <w:rPr>
                <w:rFonts w:hint="eastAsia" w:ascii="仿宋" w:hAnsi="仿宋" w:eastAsia="仿宋" w:cs="宋体"/>
                <w:kern w:val="0"/>
                <w:sz w:val="28"/>
                <w:szCs w:val="28"/>
                <w:lang w:val="en-US" w:eastAsia="zh-CN"/>
              </w:rPr>
            </w:pPr>
            <w:r>
              <w:rPr>
                <w:rFonts w:hint="eastAsia" w:ascii="仿宋" w:hAnsi="仿宋" w:eastAsia="仿宋" w:cs="宋体"/>
                <w:color w:val="auto"/>
                <w:kern w:val="0"/>
                <w:sz w:val="28"/>
                <w:szCs w:val="28"/>
                <w:lang w:val="en-US" w:eastAsia="zh-CN"/>
              </w:rPr>
              <w:t>30</w:t>
            </w:r>
          </w:p>
        </w:tc>
        <w:tc>
          <w:tcPr>
            <w:tcW w:w="1648" w:type="dxa"/>
            <w:tcBorders>
              <w:tl2br w:val="nil"/>
              <w:tr2bl w:val="nil"/>
            </w:tcBorders>
            <w:vAlign w:val="center"/>
          </w:tcPr>
          <w:p w14:paraId="17A1174C">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取水许可单位领域（信用等级）</w:t>
            </w:r>
          </w:p>
        </w:tc>
        <w:tc>
          <w:tcPr>
            <w:tcW w:w="1714" w:type="dxa"/>
            <w:tcBorders>
              <w:tl2br w:val="nil"/>
              <w:tr2bl w:val="nil"/>
            </w:tcBorders>
            <w:tcMar>
              <w:top w:w="15" w:type="dxa"/>
              <w:left w:w="15" w:type="dxa"/>
              <w:right w:w="15" w:type="dxa"/>
            </w:tcMar>
            <w:vAlign w:val="center"/>
          </w:tcPr>
          <w:p w14:paraId="3CBA2F45">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取水许可联合检查</w:t>
            </w:r>
          </w:p>
        </w:tc>
        <w:tc>
          <w:tcPr>
            <w:tcW w:w="3086" w:type="dxa"/>
            <w:tcBorders>
              <w:tl2br w:val="nil"/>
              <w:tr2bl w:val="nil"/>
            </w:tcBorders>
            <w:tcMar>
              <w:top w:w="15" w:type="dxa"/>
              <w:left w:w="15" w:type="dxa"/>
              <w:right w:w="15" w:type="dxa"/>
            </w:tcMar>
            <w:vAlign w:val="center"/>
          </w:tcPr>
          <w:p w14:paraId="585DB9A3">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取水许可审批检查</w:t>
            </w:r>
          </w:p>
        </w:tc>
        <w:tc>
          <w:tcPr>
            <w:tcW w:w="1242" w:type="dxa"/>
            <w:tcBorders>
              <w:tl2br w:val="nil"/>
              <w:tr2bl w:val="nil"/>
            </w:tcBorders>
            <w:tcMar>
              <w:top w:w="15" w:type="dxa"/>
              <w:left w:w="15" w:type="dxa"/>
              <w:right w:w="15" w:type="dxa"/>
            </w:tcMar>
            <w:vAlign w:val="center"/>
          </w:tcPr>
          <w:p w14:paraId="2E50BEB5">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取水许可单位</w:t>
            </w:r>
          </w:p>
        </w:tc>
        <w:tc>
          <w:tcPr>
            <w:tcW w:w="1069" w:type="dxa"/>
            <w:tcBorders>
              <w:tl2br w:val="nil"/>
              <w:tr2bl w:val="nil"/>
            </w:tcBorders>
            <w:tcMar>
              <w:top w:w="15" w:type="dxa"/>
              <w:left w:w="15" w:type="dxa"/>
              <w:right w:w="15" w:type="dxa"/>
            </w:tcMar>
            <w:vAlign w:val="center"/>
          </w:tcPr>
          <w:p w14:paraId="3067C924">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56CEB663">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46EC38A4">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湖滨区水利局</w:t>
            </w:r>
          </w:p>
        </w:tc>
        <w:tc>
          <w:tcPr>
            <w:tcW w:w="1376" w:type="dxa"/>
            <w:tcBorders>
              <w:tl2br w:val="nil"/>
              <w:tr2bl w:val="nil"/>
            </w:tcBorders>
            <w:tcMar>
              <w:top w:w="15" w:type="dxa"/>
              <w:left w:w="15" w:type="dxa"/>
              <w:right w:w="15" w:type="dxa"/>
            </w:tcMar>
            <w:vAlign w:val="center"/>
          </w:tcPr>
          <w:p w14:paraId="796DB276">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27291F19">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-12月</w:t>
            </w:r>
          </w:p>
        </w:tc>
      </w:tr>
      <w:tr w14:paraId="234B3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01" w:type="dxa"/>
            <w:tcBorders>
              <w:tl2br w:val="nil"/>
              <w:tr2bl w:val="nil"/>
            </w:tcBorders>
            <w:tcMar>
              <w:top w:w="15" w:type="dxa"/>
              <w:left w:w="15" w:type="dxa"/>
              <w:right w:w="15" w:type="dxa"/>
            </w:tcMar>
            <w:vAlign w:val="center"/>
          </w:tcPr>
          <w:p w14:paraId="434E7341">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31</w:t>
            </w:r>
          </w:p>
        </w:tc>
        <w:tc>
          <w:tcPr>
            <w:tcW w:w="1648" w:type="dxa"/>
            <w:tcBorders>
              <w:tl2br w:val="nil"/>
              <w:tr2bl w:val="nil"/>
            </w:tcBorders>
            <w:vAlign w:val="center"/>
          </w:tcPr>
          <w:p w14:paraId="32E2F62F">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清真食</w:t>
            </w:r>
            <w:r>
              <w:rPr>
                <w:rFonts w:hint="eastAsia" w:ascii="仿宋" w:hAnsi="仿宋" w:eastAsia="仿宋" w:cs="仿宋"/>
                <w:color w:val="auto"/>
                <w:kern w:val="0"/>
                <w:sz w:val="21"/>
                <w:szCs w:val="21"/>
                <w:lang w:eastAsia="zh-CN"/>
              </w:rPr>
              <w:t>品生</w:t>
            </w:r>
            <w:r>
              <w:rPr>
                <w:rFonts w:hint="eastAsia" w:ascii="仿宋" w:hAnsi="仿宋" w:eastAsia="仿宋" w:cs="仿宋"/>
                <w:color w:val="auto"/>
                <w:kern w:val="0"/>
                <w:sz w:val="21"/>
                <w:szCs w:val="21"/>
              </w:rPr>
              <w:t>产经营领域</w:t>
            </w:r>
          </w:p>
        </w:tc>
        <w:tc>
          <w:tcPr>
            <w:tcW w:w="1714" w:type="dxa"/>
            <w:tcBorders>
              <w:tl2br w:val="nil"/>
              <w:tr2bl w:val="nil"/>
            </w:tcBorders>
            <w:tcMar>
              <w:top w:w="15" w:type="dxa"/>
              <w:left w:w="15" w:type="dxa"/>
              <w:right w:w="15" w:type="dxa"/>
            </w:tcMar>
            <w:vAlign w:val="center"/>
          </w:tcPr>
          <w:p w14:paraId="50D89CE0">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清真食品生产经营许可</w:t>
            </w:r>
            <w:r>
              <w:rPr>
                <w:rFonts w:hint="eastAsia" w:ascii="仿宋" w:hAnsi="仿宋" w:eastAsia="仿宋" w:cs="仿宋"/>
                <w:color w:val="auto"/>
                <w:kern w:val="0"/>
                <w:sz w:val="21"/>
                <w:szCs w:val="21"/>
                <w:lang w:val="en-US" w:eastAsia="zh-CN"/>
              </w:rPr>
              <w:t>联合检查</w:t>
            </w:r>
          </w:p>
        </w:tc>
        <w:tc>
          <w:tcPr>
            <w:tcW w:w="3086" w:type="dxa"/>
            <w:tcBorders>
              <w:tl2br w:val="nil"/>
              <w:tr2bl w:val="nil"/>
            </w:tcBorders>
            <w:tcMar>
              <w:top w:w="15" w:type="dxa"/>
              <w:left w:w="15" w:type="dxa"/>
              <w:right w:w="15" w:type="dxa"/>
            </w:tcMar>
            <w:vAlign w:val="center"/>
          </w:tcPr>
          <w:p w14:paraId="7CAD20F9">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清真食品生产经营许可</w:t>
            </w:r>
          </w:p>
        </w:tc>
        <w:tc>
          <w:tcPr>
            <w:tcW w:w="1242" w:type="dxa"/>
            <w:tcBorders>
              <w:tl2br w:val="nil"/>
              <w:tr2bl w:val="nil"/>
            </w:tcBorders>
            <w:tcMar>
              <w:top w:w="15" w:type="dxa"/>
              <w:left w:w="15" w:type="dxa"/>
              <w:right w:w="15" w:type="dxa"/>
            </w:tcMar>
            <w:vAlign w:val="center"/>
          </w:tcPr>
          <w:p w14:paraId="7365A3D8">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清真食品经营单位</w:t>
            </w:r>
          </w:p>
        </w:tc>
        <w:tc>
          <w:tcPr>
            <w:tcW w:w="1069" w:type="dxa"/>
            <w:tcBorders>
              <w:tl2br w:val="nil"/>
              <w:tr2bl w:val="nil"/>
            </w:tcBorders>
            <w:tcMar>
              <w:top w:w="15" w:type="dxa"/>
              <w:left w:w="15" w:type="dxa"/>
              <w:right w:w="15" w:type="dxa"/>
            </w:tcMar>
            <w:vAlign w:val="center"/>
          </w:tcPr>
          <w:p w14:paraId="49972C2B">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2ED9BC09">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04F2CA43">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湖滨区民宗局</w:t>
            </w:r>
          </w:p>
        </w:tc>
        <w:tc>
          <w:tcPr>
            <w:tcW w:w="1376" w:type="dxa"/>
            <w:tcBorders>
              <w:tl2br w:val="nil"/>
              <w:tr2bl w:val="nil"/>
            </w:tcBorders>
            <w:tcMar>
              <w:top w:w="15" w:type="dxa"/>
              <w:left w:w="15" w:type="dxa"/>
              <w:right w:w="15" w:type="dxa"/>
            </w:tcMar>
            <w:vAlign w:val="center"/>
          </w:tcPr>
          <w:p w14:paraId="44548A7B">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1D060E19">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11</w:t>
            </w:r>
            <w:r>
              <w:rPr>
                <w:rFonts w:hint="eastAsia" w:ascii="仿宋" w:hAnsi="仿宋" w:eastAsia="仿宋" w:cs="仿宋"/>
                <w:color w:val="auto"/>
                <w:kern w:val="0"/>
                <w:sz w:val="21"/>
                <w:szCs w:val="21"/>
              </w:rPr>
              <w:t>月</w:t>
            </w:r>
          </w:p>
        </w:tc>
      </w:tr>
      <w:tr w14:paraId="362E9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0D9C752C">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32</w:t>
            </w:r>
          </w:p>
        </w:tc>
        <w:tc>
          <w:tcPr>
            <w:tcW w:w="1648" w:type="dxa"/>
            <w:tcBorders>
              <w:tl2br w:val="nil"/>
              <w:tr2bl w:val="nil"/>
            </w:tcBorders>
            <w:vAlign w:val="center"/>
          </w:tcPr>
          <w:p w14:paraId="30D24D9F">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矿山企业领域</w:t>
            </w:r>
          </w:p>
        </w:tc>
        <w:tc>
          <w:tcPr>
            <w:tcW w:w="1714" w:type="dxa"/>
            <w:tcBorders>
              <w:tl2br w:val="nil"/>
              <w:tr2bl w:val="nil"/>
            </w:tcBorders>
            <w:tcMar>
              <w:top w:w="15" w:type="dxa"/>
              <w:left w:w="15" w:type="dxa"/>
              <w:right w:w="15" w:type="dxa"/>
            </w:tcMar>
            <w:vAlign w:val="center"/>
          </w:tcPr>
          <w:p w14:paraId="59598779">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fldChar w:fldCharType="begin"/>
            </w:r>
            <w:r>
              <w:rPr>
                <w:rFonts w:hint="eastAsia" w:ascii="仿宋" w:hAnsi="仿宋" w:eastAsia="仿宋" w:cs="仿宋"/>
                <w:color w:val="auto"/>
                <w:kern w:val="0"/>
                <w:sz w:val="21"/>
                <w:szCs w:val="21"/>
              </w:rPr>
              <w:instrText xml:space="preserve"> HYPERLINK "javascript:flowxq('411202202503041004','41120220251006')" </w:instrText>
            </w:r>
            <w:r>
              <w:rPr>
                <w:rFonts w:hint="eastAsia" w:ascii="仿宋" w:hAnsi="仿宋" w:eastAsia="仿宋" w:cs="仿宋"/>
                <w:color w:val="auto"/>
                <w:kern w:val="0"/>
                <w:sz w:val="21"/>
                <w:szCs w:val="21"/>
              </w:rPr>
              <w:fldChar w:fldCharType="separate"/>
            </w:r>
            <w:r>
              <w:rPr>
                <w:rFonts w:hint="eastAsia" w:ascii="仿宋" w:hAnsi="仿宋" w:eastAsia="仿宋" w:cs="仿宋"/>
                <w:color w:val="auto"/>
                <w:kern w:val="0"/>
                <w:sz w:val="21"/>
                <w:szCs w:val="21"/>
              </w:rPr>
              <w:t>矿山企业跨部门联合检查</w:t>
            </w:r>
            <w:r>
              <w:rPr>
                <w:rFonts w:hint="eastAsia" w:ascii="仿宋" w:hAnsi="仿宋" w:eastAsia="仿宋" w:cs="仿宋"/>
                <w:color w:val="auto"/>
                <w:kern w:val="0"/>
                <w:sz w:val="21"/>
                <w:szCs w:val="21"/>
              </w:rPr>
              <w:fldChar w:fldCharType="end"/>
            </w:r>
          </w:p>
        </w:tc>
        <w:tc>
          <w:tcPr>
            <w:tcW w:w="3086" w:type="dxa"/>
            <w:tcBorders>
              <w:tl2br w:val="nil"/>
              <w:tr2bl w:val="nil"/>
            </w:tcBorders>
            <w:tcMar>
              <w:top w:w="15" w:type="dxa"/>
              <w:left w:w="15" w:type="dxa"/>
              <w:right w:w="15" w:type="dxa"/>
            </w:tcMar>
            <w:vAlign w:val="center"/>
          </w:tcPr>
          <w:p w14:paraId="434C5491">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对矿山地质环境保护与矿区土地复垦情况的监管</w:t>
            </w:r>
          </w:p>
        </w:tc>
        <w:tc>
          <w:tcPr>
            <w:tcW w:w="1242" w:type="dxa"/>
            <w:tcBorders>
              <w:tl2br w:val="nil"/>
              <w:tr2bl w:val="nil"/>
            </w:tcBorders>
            <w:tcMar>
              <w:top w:w="15" w:type="dxa"/>
              <w:left w:w="15" w:type="dxa"/>
              <w:right w:w="15" w:type="dxa"/>
            </w:tcMar>
            <w:vAlign w:val="center"/>
          </w:tcPr>
          <w:p w14:paraId="64A2635A">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矿山企业</w:t>
            </w:r>
          </w:p>
        </w:tc>
        <w:tc>
          <w:tcPr>
            <w:tcW w:w="1069" w:type="dxa"/>
            <w:tcBorders>
              <w:tl2br w:val="nil"/>
              <w:tr2bl w:val="nil"/>
            </w:tcBorders>
            <w:tcMar>
              <w:top w:w="15" w:type="dxa"/>
              <w:left w:w="15" w:type="dxa"/>
              <w:right w:w="15" w:type="dxa"/>
            </w:tcMar>
            <w:vAlign w:val="center"/>
          </w:tcPr>
          <w:p w14:paraId="63E797A3">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07529FE9">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016AA2FC">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湖滨区自然资源局</w:t>
            </w:r>
          </w:p>
        </w:tc>
        <w:tc>
          <w:tcPr>
            <w:tcW w:w="1376" w:type="dxa"/>
            <w:tcBorders>
              <w:tl2br w:val="nil"/>
              <w:tr2bl w:val="nil"/>
            </w:tcBorders>
            <w:tcMar>
              <w:top w:w="15" w:type="dxa"/>
              <w:left w:w="15" w:type="dxa"/>
              <w:right w:w="15" w:type="dxa"/>
            </w:tcMar>
            <w:vAlign w:val="center"/>
          </w:tcPr>
          <w:p w14:paraId="482C9A71">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145E7DC4">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月</w:t>
            </w:r>
          </w:p>
        </w:tc>
      </w:tr>
      <w:tr w14:paraId="6A74B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15ECF950">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33</w:t>
            </w:r>
          </w:p>
        </w:tc>
        <w:tc>
          <w:tcPr>
            <w:tcW w:w="1648" w:type="dxa"/>
            <w:tcBorders>
              <w:tl2br w:val="nil"/>
              <w:tr2bl w:val="nil"/>
            </w:tcBorders>
            <w:vAlign w:val="center"/>
          </w:tcPr>
          <w:p w14:paraId="2627AF8C">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非法交易野生动物领域</w:t>
            </w:r>
          </w:p>
        </w:tc>
        <w:tc>
          <w:tcPr>
            <w:tcW w:w="1714" w:type="dxa"/>
            <w:tcBorders>
              <w:tl2br w:val="nil"/>
              <w:tr2bl w:val="nil"/>
            </w:tcBorders>
            <w:tcMar>
              <w:top w:w="15" w:type="dxa"/>
              <w:left w:w="15" w:type="dxa"/>
              <w:right w:w="15" w:type="dxa"/>
            </w:tcMar>
            <w:vAlign w:val="center"/>
          </w:tcPr>
          <w:p w14:paraId="225AE69D">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fldChar w:fldCharType="begin"/>
            </w:r>
            <w:r>
              <w:rPr>
                <w:rFonts w:hint="eastAsia" w:ascii="仿宋" w:hAnsi="仿宋" w:eastAsia="仿宋" w:cs="仿宋"/>
                <w:color w:val="auto"/>
                <w:kern w:val="0"/>
                <w:sz w:val="21"/>
                <w:szCs w:val="21"/>
                <w:lang w:val="en-US" w:eastAsia="zh-CN"/>
              </w:rPr>
              <w:instrText xml:space="preserve"> HYPERLINK "javascript:flowxq('411202202503201007','41120220251021')" </w:instrText>
            </w:r>
            <w:r>
              <w:rPr>
                <w:rFonts w:hint="eastAsia" w:ascii="仿宋" w:hAnsi="仿宋" w:eastAsia="仿宋" w:cs="仿宋"/>
                <w:color w:val="auto"/>
                <w:kern w:val="0"/>
                <w:sz w:val="21"/>
                <w:szCs w:val="21"/>
                <w:lang w:val="en-US" w:eastAsia="zh-CN"/>
              </w:rPr>
              <w:fldChar w:fldCharType="separate"/>
            </w:r>
            <w:r>
              <w:rPr>
                <w:rFonts w:hint="eastAsia" w:ascii="仿宋" w:hAnsi="仿宋" w:eastAsia="仿宋" w:cs="仿宋"/>
                <w:color w:val="auto"/>
                <w:kern w:val="0"/>
                <w:sz w:val="21"/>
                <w:szCs w:val="21"/>
                <w:lang w:val="en-US" w:eastAsia="zh-CN"/>
              </w:rPr>
              <w:t>非法交易野生动物等违法行为提供交易服务的风险等级联合检查</w:t>
            </w:r>
            <w:r>
              <w:rPr>
                <w:rFonts w:hint="eastAsia" w:ascii="仿宋" w:hAnsi="仿宋" w:eastAsia="仿宋" w:cs="仿宋"/>
                <w:color w:val="auto"/>
                <w:kern w:val="0"/>
                <w:sz w:val="21"/>
                <w:szCs w:val="21"/>
                <w:lang w:val="en-US" w:eastAsia="zh-CN"/>
              </w:rPr>
              <w:fldChar w:fldCharType="end"/>
            </w:r>
          </w:p>
        </w:tc>
        <w:tc>
          <w:tcPr>
            <w:tcW w:w="3086" w:type="dxa"/>
            <w:tcBorders>
              <w:tl2br w:val="nil"/>
              <w:tr2bl w:val="nil"/>
            </w:tcBorders>
            <w:tcMar>
              <w:top w:w="15" w:type="dxa"/>
              <w:left w:w="15" w:type="dxa"/>
              <w:right w:w="15" w:type="dxa"/>
            </w:tcMar>
            <w:vAlign w:val="center"/>
          </w:tcPr>
          <w:p w14:paraId="4D4A048B">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aps w:val="0"/>
                <w:color w:val="auto"/>
                <w:spacing w:val="0"/>
                <w:sz w:val="21"/>
                <w:szCs w:val="21"/>
                <w:shd w:val="clear" w:fill="FFFFFF"/>
              </w:rPr>
              <w:t>为非法交易野生动物等违法行为提供交易服务的检查</w:t>
            </w:r>
          </w:p>
        </w:tc>
        <w:tc>
          <w:tcPr>
            <w:tcW w:w="1242" w:type="dxa"/>
            <w:tcBorders>
              <w:tl2br w:val="nil"/>
              <w:tr2bl w:val="nil"/>
            </w:tcBorders>
            <w:tcMar>
              <w:top w:w="15" w:type="dxa"/>
              <w:left w:w="15" w:type="dxa"/>
              <w:right w:w="15" w:type="dxa"/>
            </w:tcMar>
            <w:vAlign w:val="center"/>
          </w:tcPr>
          <w:p w14:paraId="66BF12A4">
            <w:pPr>
              <w:widowControl/>
              <w:jc w:val="center"/>
              <w:textAlignment w:val="center"/>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肉制品经营单位</w:t>
            </w:r>
          </w:p>
        </w:tc>
        <w:tc>
          <w:tcPr>
            <w:tcW w:w="1069" w:type="dxa"/>
            <w:tcBorders>
              <w:tl2br w:val="nil"/>
              <w:tr2bl w:val="nil"/>
            </w:tcBorders>
            <w:tcMar>
              <w:top w:w="15" w:type="dxa"/>
              <w:left w:w="15" w:type="dxa"/>
              <w:right w:w="15" w:type="dxa"/>
            </w:tcMar>
            <w:vAlign w:val="center"/>
          </w:tcPr>
          <w:p w14:paraId="11B1B11F">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500D7EC0">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0620E527">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湖滨区自然资源局</w:t>
            </w:r>
          </w:p>
        </w:tc>
        <w:tc>
          <w:tcPr>
            <w:tcW w:w="1376" w:type="dxa"/>
            <w:tcBorders>
              <w:tl2br w:val="nil"/>
              <w:tr2bl w:val="nil"/>
            </w:tcBorders>
            <w:tcMar>
              <w:top w:w="15" w:type="dxa"/>
              <w:left w:w="15" w:type="dxa"/>
              <w:right w:w="15" w:type="dxa"/>
            </w:tcMar>
            <w:vAlign w:val="center"/>
          </w:tcPr>
          <w:p w14:paraId="1AA05D98">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2C69A153">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3-11</w:t>
            </w:r>
            <w:r>
              <w:rPr>
                <w:rFonts w:hint="eastAsia" w:ascii="仿宋" w:hAnsi="仿宋" w:eastAsia="仿宋" w:cs="仿宋"/>
                <w:color w:val="auto"/>
                <w:kern w:val="0"/>
                <w:sz w:val="21"/>
                <w:szCs w:val="21"/>
              </w:rPr>
              <w:t>月</w:t>
            </w:r>
          </w:p>
        </w:tc>
      </w:tr>
      <w:tr w14:paraId="1E869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067110DE">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34</w:t>
            </w:r>
          </w:p>
        </w:tc>
        <w:tc>
          <w:tcPr>
            <w:tcW w:w="1648" w:type="dxa"/>
            <w:tcBorders>
              <w:tl2br w:val="nil"/>
              <w:tr2bl w:val="nil"/>
            </w:tcBorders>
            <w:vAlign w:val="center"/>
          </w:tcPr>
          <w:p w14:paraId="7A5A2291">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水陆运输领域</w:t>
            </w:r>
          </w:p>
        </w:tc>
        <w:tc>
          <w:tcPr>
            <w:tcW w:w="1714" w:type="dxa"/>
            <w:tcBorders>
              <w:tl2br w:val="nil"/>
              <w:tr2bl w:val="nil"/>
            </w:tcBorders>
            <w:tcMar>
              <w:top w:w="15" w:type="dxa"/>
              <w:left w:w="15" w:type="dxa"/>
              <w:right w:w="15" w:type="dxa"/>
            </w:tcMar>
            <w:vAlign w:val="center"/>
          </w:tcPr>
          <w:p w14:paraId="794E56D4">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i w:val="0"/>
                <w:iCs w:val="0"/>
                <w:caps w:val="0"/>
                <w:color w:val="auto"/>
                <w:spacing w:val="0"/>
                <w:sz w:val="21"/>
                <w:szCs w:val="21"/>
                <w:shd w:val="clear" w:fill="FFFFFF"/>
              </w:rPr>
              <w:t>水陆运输企业联合检查</w:t>
            </w:r>
          </w:p>
        </w:tc>
        <w:tc>
          <w:tcPr>
            <w:tcW w:w="3086" w:type="dxa"/>
            <w:tcBorders>
              <w:tl2br w:val="nil"/>
              <w:tr2bl w:val="nil"/>
            </w:tcBorders>
            <w:tcMar>
              <w:top w:w="15" w:type="dxa"/>
              <w:left w:w="15" w:type="dxa"/>
              <w:right w:w="15" w:type="dxa"/>
            </w:tcMar>
            <w:vAlign w:val="center"/>
          </w:tcPr>
          <w:p w14:paraId="3A51B6EB">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t>对持有船员适任证书的行政检查</w:t>
            </w:r>
          </w:p>
        </w:tc>
        <w:tc>
          <w:tcPr>
            <w:tcW w:w="1242" w:type="dxa"/>
            <w:tcBorders>
              <w:tl2br w:val="nil"/>
              <w:tr2bl w:val="nil"/>
            </w:tcBorders>
            <w:tcMar>
              <w:top w:w="15" w:type="dxa"/>
              <w:left w:w="15" w:type="dxa"/>
              <w:right w:w="15" w:type="dxa"/>
            </w:tcMar>
            <w:vAlign w:val="center"/>
          </w:tcPr>
          <w:p w14:paraId="1D9AF3A5">
            <w:pPr>
              <w:widowControl/>
              <w:jc w:val="center"/>
              <w:textAlignment w:val="center"/>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水陆运输企业</w:t>
            </w:r>
          </w:p>
        </w:tc>
        <w:tc>
          <w:tcPr>
            <w:tcW w:w="1069" w:type="dxa"/>
            <w:tcBorders>
              <w:tl2br w:val="nil"/>
              <w:tr2bl w:val="nil"/>
            </w:tcBorders>
            <w:tcMar>
              <w:top w:w="15" w:type="dxa"/>
              <w:left w:w="15" w:type="dxa"/>
              <w:right w:w="15" w:type="dxa"/>
            </w:tcMar>
            <w:vAlign w:val="center"/>
          </w:tcPr>
          <w:p w14:paraId="61F4C386">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2814743A">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1A1BEB8B">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区交通运输局</w:t>
            </w:r>
          </w:p>
        </w:tc>
        <w:tc>
          <w:tcPr>
            <w:tcW w:w="1376" w:type="dxa"/>
            <w:tcBorders>
              <w:tl2br w:val="nil"/>
              <w:tr2bl w:val="nil"/>
            </w:tcBorders>
            <w:tcMar>
              <w:top w:w="15" w:type="dxa"/>
              <w:left w:w="15" w:type="dxa"/>
              <w:right w:w="15" w:type="dxa"/>
            </w:tcMar>
            <w:vAlign w:val="center"/>
          </w:tcPr>
          <w:p w14:paraId="317893A3">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71E317FD">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5</w:t>
            </w: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月</w:t>
            </w:r>
          </w:p>
        </w:tc>
      </w:tr>
      <w:tr w14:paraId="02C76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2DA5E6C2">
            <w:pPr>
              <w:widowControl/>
              <w:spacing w:line="240" w:lineRule="exact"/>
              <w:jc w:val="center"/>
              <w:textAlignment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35</w:t>
            </w:r>
          </w:p>
        </w:tc>
        <w:tc>
          <w:tcPr>
            <w:tcW w:w="1648" w:type="dxa"/>
            <w:tcBorders>
              <w:tl2br w:val="nil"/>
              <w:tr2bl w:val="nil"/>
            </w:tcBorders>
            <w:vAlign w:val="center"/>
          </w:tcPr>
          <w:p w14:paraId="2CA3F8AB">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污染源领域</w:t>
            </w:r>
          </w:p>
        </w:tc>
        <w:tc>
          <w:tcPr>
            <w:tcW w:w="1714" w:type="dxa"/>
            <w:tcBorders>
              <w:tl2br w:val="nil"/>
              <w:tr2bl w:val="nil"/>
            </w:tcBorders>
            <w:tcMar>
              <w:top w:w="15" w:type="dxa"/>
              <w:left w:w="15" w:type="dxa"/>
              <w:right w:w="15" w:type="dxa"/>
            </w:tcMar>
            <w:vAlign w:val="center"/>
          </w:tcPr>
          <w:p w14:paraId="6880EE2D">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t>污染源联合检查</w:t>
            </w:r>
          </w:p>
        </w:tc>
        <w:tc>
          <w:tcPr>
            <w:tcW w:w="3086" w:type="dxa"/>
            <w:tcBorders>
              <w:tl2br w:val="nil"/>
              <w:tr2bl w:val="nil"/>
            </w:tcBorders>
            <w:tcMar>
              <w:top w:w="15" w:type="dxa"/>
              <w:left w:w="15" w:type="dxa"/>
              <w:right w:w="15" w:type="dxa"/>
            </w:tcMar>
            <w:vAlign w:val="center"/>
          </w:tcPr>
          <w:p w14:paraId="34D5CDD8">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t>污染源日常环境监管</w:t>
            </w:r>
          </w:p>
        </w:tc>
        <w:tc>
          <w:tcPr>
            <w:tcW w:w="1242" w:type="dxa"/>
            <w:tcBorders>
              <w:tl2br w:val="nil"/>
              <w:tr2bl w:val="nil"/>
            </w:tcBorders>
            <w:tcMar>
              <w:top w:w="15" w:type="dxa"/>
              <w:left w:w="15" w:type="dxa"/>
              <w:right w:w="15" w:type="dxa"/>
            </w:tcMar>
            <w:vAlign w:val="center"/>
          </w:tcPr>
          <w:p w14:paraId="5FDD28B8">
            <w:pPr>
              <w:widowControl/>
              <w:jc w:val="center"/>
              <w:textAlignment w:val="center"/>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污染源市场主体</w:t>
            </w:r>
          </w:p>
        </w:tc>
        <w:tc>
          <w:tcPr>
            <w:tcW w:w="1069" w:type="dxa"/>
            <w:tcBorders>
              <w:tl2br w:val="nil"/>
              <w:tr2bl w:val="nil"/>
            </w:tcBorders>
            <w:tcMar>
              <w:top w:w="15" w:type="dxa"/>
              <w:left w:w="15" w:type="dxa"/>
              <w:right w:w="15" w:type="dxa"/>
            </w:tcMar>
            <w:vAlign w:val="center"/>
          </w:tcPr>
          <w:p w14:paraId="4FBADC68">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7900EBCF">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30F325DA">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生态环境局第一分局</w:t>
            </w:r>
          </w:p>
        </w:tc>
        <w:tc>
          <w:tcPr>
            <w:tcW w:w="1376" w:type="dxa"/>
            <w:tcBorders>
              <w:tl2br w:val="nil"/>
              <w:tr2bl w:val="nil"/>
            </w:tcBorders>
            <w:tcMar>
              <w:top w:w="15" w:type="dxa"/>
              <w:left w:w="15" w:type="dxa"/>
              <w:right w:w="15" w:type="dxa"/>
            </w:tcMar>
            <w:vAlign w:val="center"/>
          </w:tcPr>
          <w:p w14:paraId="1D089492">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147B8D71">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5</w:t>
            </w: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月</w:t>
            </w:r>
          </w:p>
        </w:tc>
      </w:tr>
      <w:tr w14:paraId="29287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399DFC07">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36</w:t>
            </w:r>
          </w:p>
        </w:tc>
        <w:tc>
          <w:tcPr>
            <w:tcW w:w="1648" w:type="dxa"/>
            <w:tcBorders>
              <w:tl2br w:val="nil"/>
              <w:tr2bl w:val="nil"/>
            </w:tcBorders>
            <w:vAlign w:val="center"/>
          </w:tcPr>
          <w:p w14:paraId="58BEB98A">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餐饮油烟净化领域</w:t>
            </w:r>
          </w:p>
        </w:tc>
        <w:tc>
          <w:tcPr>
            <w:tcW w:w="1714" w:type="dxa"/>
            <w:tcBorders>
              <w:tl2br w:val="nil"/>
              <w:tr2bl w:val="nil"/>
            </w:tcBorders>
            <w:tcMar>
              <w:top w:w="15" w:type="dxa"/>
              <w:left w:w="15" w:type="dxa"/>
              <w:right w:w="15" w:type="dxa"/>
            </w:tcMar>
            <w:vAlign w:val="center"/>
          </w:tcPr>
          <w:p w14:paraId="6A3ED56A">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fldChar w:fldCharType="begin"/>
            </w:r>
            <w:r>
              <w:rPr>
                <w:rFonts w:hint="eastAsia" w:ascii="仿宋" w:hAnsi="仿宋" w:eastAsia="仿宋" w:cs="仿宋"/>
                <w:i w:val="0"/>
                <w:iCs w:val="0"/>
                <w:caps w:val="0"/>
                <w:color w:val="auto"/>
                <w:spacing w:val="0"/>
                <w:sz w:val="21"/>
                <w:szCs w:val="21"/>
                <w:shd w:val="clear" w:fill="FFFFFF"/>
              </w:rPr>
              <w:instrText xml:space="preserve"> HYPERLINK "javascript:flowxq('411202202407301003','41120220241068')" </w:instrText>
            </w:r>
            <w:r>
              <w:rPr>
                <w:rFonts w:hint="eastAsia" w:ascii="仿宋" w:hAnsi="仿宋" w:eastAsia="仿宋" w:cs="仿宋"/>
                <w:i w:val="0"/>
                <w:iCs w:val="0"/>
                <w:caps w:val="0"/>
                <w:color w:val="auto"/>
                <w:spacing w:val="0"/>
                <w:sz w:val="21"/>
                <w:szCs w:val="21"/>
                <w:shd w:val="clear" w:fill="FFFFFF"/>
              </w:rPr>
              <w:fldChar w:fldCharType="separate"/>
            </w:r>
            <w:r>
              <w:rPr>
                <w:rFonts w:hint="eastAsia" w:ascii="仿宋" w:hAnsi="仿宋" w:eastAsia="仿宋" w:cs="仿宋"/>
                <w:i w:val="0"/>
                <w:iCs w:val="0"/>
                <w:caps w:val="0"/>
                <w:color w:val="auto"/>
                <w:spacing w:val="0"/>
                <w:sz w:val="21"/>
                <w:szCs w:val="21"/>
                <w:shd w:val="clear" w:fill="FFFFFF"/>
              </w:rPr>
              <w:t>餐饮油烟净化器</w:t>
            </w:r>
            <w:r>
              <w:rPr>
                <w:rFonts w:hint="eastAsia" w:ascii="仿宋" w:hAnsi="仿宋" w:eastAsia="仿宋" w:cs="仿宋"/>
                <w:i w:val="0"/>
                <w:iCs w:val="0"/>
                <w:caps w:val="0"/>
                <w:color w:val="auto"/>
                <w:spacing w:val="0"/>
                <w:sz w:val="21"/>
                <w:szCs w:val="21"/>
                <w:shd w:val="clear" w:fill="FFFFFF"/>
                <w:lang w:val="en-US" w:eastAsia="zh-CN"/>
              </w:rPr>
              <w:t>联合</w:t>
            </w:r>
            <w:r>
              <w:rPr>
                <w:rFonts w:hint="eastAsia" w:ascii="仿宋" w:hAnsi="仿宋" w:eastAsia="仿宋" w:cs="仿宋"/>
                <w:i w:val="0"/>
                <w:iCs w:val="0"/>
                <w:caps w:val="0"/>
                <w:color w:val="auto"/>
                <w:spacing w:val="0"/>
                <w:sz w:val="21"/>
                <w:szCs w:val="21"/>
                <w:shd w:val="clear" w:fill="FFFFFF"/>
              </w:rPr>
              <w:t>抽查</w:t>
            </w:r>
            <w:r>
              <w:rPr>
                <w:rFonts w:hint="eastAsia" w:ascii="仿宋" w:hAnsi="仿宋" w:eastAsia="仿宋" w:cs="仿宋"/>
                <w:i w:val="0"/>
                <w:iCs w:val="0"/>
                <w:caps w:val="0"/>
                <w:color w:val="auto"/>
                <w:spacing w:val="0"/>
                <w:sz w:val="21"/>
                <w:szCs w:val="21"/>
                <w:shd w:val="clear" w:fill="FFFFFF"/>
              </w:rPr>
              <w:fldChar w:fldCharType="end"/>
            </w:r>
          </w:p>
        </w:tc>
        <w:tc>
          <w:tcPr>
            <w:tcW w:w="3086" w:type="dxa"/>
            <w:tcBorders>
              <w:tl2br w:val="nil"/>
              <w:tr2bl w:val="nil"/>
            </w:tcBorders>
            <w:tcMar>
              <w:top w:w="15" w:type="dxa"/>
              <w:left w:w="15" w:type="dxa"/>
              <w:right w:w="15" w:type="dxa"/>
            </w:tcMar>
            <w:vAlign w:val="center"/>
          </w:tcPr>
          <w:p w14:paraId="56FF0DF1">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t>对餐饮部门安装油烟净化器的监管</w:t>
            </w:r>
          </w:p>
        </w:tc>
        <w:tc>
          <w:tcPr>
            <w:tcW w:w="1242" w:type="dxa"/>
            <w:tcBorders>
              <w:tl2br w:val="nil"/>
              <w:tr2bl w:val="nil"/>
            </w:tcBorders>
            <w:tcMar>
              <w:top w:w="15" w:type="dxa"/>
              <w:left w:w="15" w:type="dxa"/>
              <w:right w:w="15" w:type="dxa"/>
            </w:tcMar>
            <w:vAlign w:val="center"/>
          </w:tcPr>
          <w:p w14:paraId="15750050">
            <w:pPr>
              <w:widowControl/>
              <w:jc w:val="center"/>
              <w:textAlignment w:val="center"/>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i w:val="0"/>
                <w:iCs w:val="0"/>
                <w:caps w:val="0"/>
                <w:color w:val="auto"/>
                <w:spacing w:val="0"/>
                <w:sz w:val="21"/>
                <w:szCs w:val="21"/>
                <w:shd w:val="clear" w:fill="FFFFFF"/>
              </w:rPr>
              <w:t>餐饮油烟净化</w:t>
            </w:r>
            <w:r>
              <w:rPr>
                <w:rFonts w:hint="eastAsia" w:ascii="仿宋" w:hAnsi="仿宋" w:eastAsia="仿宋" w:cs="仿宋"/>
                <w:i w:val="0"/>
                <w:iCs w:val="0"/>
                <w:caps w:val="0"/>
                <w:color w:val="auto"/>
                <w:spacing w:val="0"/>
                <w:sz w:val="21"/>
                <w:szCs w:val="21"/>
                <w:shd w:val="clear" w:fill="FFFFFF"/>
                <w:lang w:val="en-US" w:eastAsia="zh-CN"/>
              </w:rPr>
              <w:t>主体</w:t>
            </w:r>
          </w:p>
        </w:tc>
        <w:tc>
          <w:tcPr>
            <w:tcW w:w="1069" w:type="dxa"/>
            <w:tcBorders>
              <w:tl2br w:val="nil"/>
              <w:tr2bl w:val="nil"/>
            </w:tcBorders>
            <w:tcMar>
              <w:top w:w="15" w:type="dxa"/>
              <w:left w:w="15" w:type="dxa"/>
              <w:right w:w="15" w:type="dxa"/>
            </w:tcMar>
            <w:vAlign w:val="center"/>
          </w:tcPr>
          <w:p w14:paraId="0564FA95">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7DC9CB5F">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0C596CDD">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湖滨区城管局</w:t>
            </w:r>
          </w:p>
        </w:tc>
        <w:tc>
          <w:tcPr>
            <w:tcW w:w="1376" w:type="dxa"/>
            <w:tcBorders>
              <w:tl2br w:val="nil"/>
              <w:tr2bl w:val="nil"/>
            </w:tcBorders>
            <w:tcMar>
              <w:top w:w="15" w:type="dxa"/>
              <w:left w:w="15" w:type="dxa"/>
              <w:right w:w="15" w:type="dxa"/>
            </w:tcMar>
            <w:vAlign w:val="center"/>
          </w:tcPr>
          <w:p w14:paraId="787B2751">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市市</w:t>
            </w:r>
            <w:r>
              <w:rPr>
                <w:rFonts w:hint="eastAsia" w:ascii="仿宋" w:hAnsi="仿宋" w:eastAsia="仿宋" w:cs="仿宋"/>
                <w:color w:val="auto"/>
                <w:kern w:val="0"/>
                <w:sz w:val="21"/>
                <w:szCs w:val="21"/>
              </w:rPr>
              <w:t>场监管局湖滨分局</w:t>
            </w:r>
          </w:p>
        </w:tc>
        <w:tc>
          <w:tcPr>
            <w:tcW w:w="824" w:type="dxa"/>
            <w:tcBorders>
              <w:tl2br w:val="nil"/>
              <w:tr2bl w:val="nil"/>
            </w:tcBorders>
            <w:vAlign w:val="center"/>
          </w:tcPr>
          <w:p w14:paraId="37CE3F47">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月</w:t>
            </w:r>
          </w:p>
        </w:tc>
      </w:tr>
      <w:tr w14:paraId="31D4C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1B0D842F">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37</w:t>
            </w:r>
          </w:p>
        </w:tc>
        <w:tc>
          <w:tcPr>
            <w:tcW w:w="1648" w:type="dxa"/>
            <w:tcBorders>
              <w:tl2br w:val="nil"/>
              <w:tr2bl w:val="nil"/>
            </w:tcBorders>
            <w:vAlign w:val="center"/>
          </w:tcPr>
          <w:p w14:paraId="49B07DDF">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燃气经营单位领域</w:t>
            </w:r>
          </w:p>
        </w:tc>
        <w:tc>
          <w:tcPr>
            <w:tcW w:w="1714" w:type="dxa"/>
            <w:tcBorders>
              <w:tl2br w:val="nil"/>
              <w:tr2bl w:val="nil"/>
            </w:tcBorders>
            <w:tcMar>
              <w:top w:w="15" w:type="dxa"/>
              <w:left w:w="15" w:type="dxa"/>
              <w:right w:w="15" w:type="dxa"/>
            </w:tcMar>
            <w:vAlign w:val="center"/>
          </w:tcPr>
          <w:p w14:paraId="74B5DA9C">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aps w:val="0"/>
                <w:color w:val="auto"/>
                <w:spacing w:val="0"/>
                <w:sz w:val="21"/>
                <w:szCs w:val="21"/>
                <w:shd w:val="clear" w:fill="FFFFFF"/>
              </w:rPr>
              <w:t>燃气消防</w:t>
            </w:r>
            <w:r>
              <w:rPr>
                <w:rFonts w:hint="eastAsia" w:ascii="仿宋" w:hAnsi="仿宋" w:eastAsia="仿宋" w:cs="仿宋"/>
                <w:i w:val="0"/>
                <w:iCs w:val="0"/>
                <w:caps w:val="0"/>
                <w:color w:val="auto"/>
                <w:spacing w:val="0"/>
                <w:sz w:val="21"/>
                <w:szCs w:val="21"/>
                <w:shd w:val="clear" w:fill="FFFFFF"/>
                <w:lang w:val="en-US" w:eastAsia="zh-CN"/>
              </w:rPr>
              <w:t>联合</w:t>
            </w:r>
            <w:r>
              <w:rPr>
                <w:rFonts w:hint="eastAsia" w:ascii="仿宋" w:hAnsi="仿宋" w:eastAsia="仿宋" w:cs="仿宋"/>
                <w:i w:val="0"/>
                <w:iCs w:val="0"/>
                <w:caps w:val="0"/>
                <w:color w:val="auto"/>
                <w:spacing w:val="0"/>
                <w:sz w:val="21"/>
                <w:szCs w:val="21"/>
                <w:shd w:val="clear" w:fill="FFFFFF"/>
              </w:rPr>
              <w:t>检查</w:t>
            </w:r>
          </w:p>
        </w:tc>
        <w:tc>
          <w:tcPr>
            <w:tcW w:w="3086" w:type="dxa"/>
            <w:vMerge w:val="restart"/>
            <w:tcBorders>
              <w:tl2br w:val="nil"/>
              <w:tr2bl w:val="nil"/>
            </w:tcBorders>
            <w:tcMar>
              <w:top w:w="15" w:type="dxa"/>
              <w:left w:w="15" w:type="dxa"/>
              <w:right w:w="15" w:type="dxa"/>
            </w:tcMar>
            <w:vAlign w:val="center"/>
          </w:tcPr>
          <w:p w14:paraId="5631CB3B">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aps w:val="0"/>
                <w:color w:val="auto"/>
                <w:spacing w:val="0"/>
                <w:sz w:val="21"/>
                <w:szCs w:val="21"/>
                <w:shd w:val="clear" w:fill="FFFFFF"/>
              </w:rPr>
              <w:t>日常消防监督检查</w:t>
            </w:r>
          </w:p>
        </w:tc>
        <w:tc>
          <w:tcPr>
            <w:tcW w:w="1242" w:type="dxa"/>
            <w:tcBorders>
              <w:tl2br w:val="nil"/>
              <w:tr2bl w:val="nil"/>
            </w:tcBorders>
            <w:tcMar>
              <w:top w:w="15" w:type="dxa"/>
              <w:left w:w="15" w:type="dxa"/>
              <w:right w:w="15" w:type="dxa"/>
            </w:tcMar>
            <w:vAlign w:val="center"/>
          </w:tcPr>
          <w:p w14:paraId="34AE5C58">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燃气经营单位</w:t>
            </w:r>
          </w:p>
        </w:tc>
        <w:tc>
          <w:tcPr>
            <w:tcW w:w="1069" w:type="dxa"/>
            <w:tcBorders>
              <w:tl2br w:val="nil"/>
              <w:tr2bl w:val="nil"/>
            </w:tcBorders>
            <w:tcMar>
              <w:top w:w="15" w:type="dxa"/>
              <w:left w:w="15" w:type="dxa"/>
              <w:right w:w="15" w:type="dxa"/>
            </w:tcMar>
            <w:vAlign w:val="center"/>
          </w:tcPr>
          <w:p w14:paraId="792D1BFA">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5070CFB8">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6B2C7C7D">
            <w:pPr>
              <w:widowControl/>
              <w:jc w:val="center"/>
              <w:textAlignment w:val="center"/>
              <w:rPr>
                <w:rFonts w:hint="eastAsia" w:ascii="仿宋" w:hAnsi="仿宋" w:eastAsia="仿宋" w:cs="仿宋"/>
                <w:color w:val="auto"/>
                <w:kern w:val="0"/>
                <w:sz w:val="21"/>
                <w:szCs w:val="21"/>
                <w:lang w:val="en-US"/>
              </w:rPr>
            </w:pPr>
            <w:r>
              <w:rPr>
                <w:rFonts w:hint="eastAsia" w:ascii="仿宋" w:hAnsi="仿宋" w:eastAsia="仿宋" w:cs="仿宋"/>
                <w:color w:val="auto"/>
                <w:kern w:val="0"/>
                <w:sz w:val="21"/>
                <w:szCs w:val="21"/>
                <w:lang w:val="en-US" w:eastAsia="zh-CN"/>
              </w:rPr>
              <w:t>湖滨区消防救援大队</w:t>
            </w:r>
          </w:p>
        </w:tc>
        <w:tc>
          <w:tcPr>
            <w:tcW w:w="1376" w:type="dxa"/>
            <w:tcBorders>
              <w:tl2br w:val="nil"/>
              <w:tr2bl w:val="nil"/>
            </w:tcBorders>
            <w:tcMar>
              <w:top w:w="15" w:type="dxa"/>
              <w:left w:w="15" w:type="dxa"/>
              <w:right w:w="15" w:type="dxa"/>
            </w:tcMar>
            <w:vAlign w:val="center"/>
          </w:tcPr>
          <w:p w14:paraId="31168290">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湖滨区建设局</w:t>
            </w:r>
          </w:p>
        </w:tc>
        <w:tc>
          <w:tcPr>
            <w:tcW w:w="824" w:type="dxa"/>
            <w:tcBorders>
              <w:tl2br w:val="nil"/>
              <w:tr2bl w:val="nil"/>
            </w:tcBorders>
            <w:vAlign w:val="center"/>
          </w:tcPr>
          <w:p w14:paraId="50BFC3CF">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月</w:t>
            </w:r>
          </w:p>
        </w:tc>
      </w:tr>
      <w:tr w14:paraId="37F6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7EB5F24D">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38</w:t>
            </w:r>
          </w:p>
        </w:tc>
        <w:tc>
          <w:tcPr>
            <w:tcW w:w="1648" w:type="dxa"/>
            <w:tcBorders>
              <w:tl2br w:val="nil"/>
              <w:tr2bl w:val="nil"/>
            </w:tcBorders>
            <w:vAlign w:val="center"/>
          </w:tcPr>
          <w:p w14:paraId="314B014F">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娱乐场所消防领域</w:t>
            </w:r>
          </w:p>
        </w:tc>
        <w:tc>
          <w:tcPr>
            <w:tcW w:w="1714" w:type="dxa"/>
            <w:tcBorders>
              <w:tl2br w:val="nil"/>
              <w:tr2bl w:val="nil"/>
            </w:tcBorders>
            <w:tcMar>
              <w:top w:w="15" w:type="dxa"/>
              <w:left w:w="15" w:type="dxa"/>
              <w:right w:w="15" w:type="dxa"/>
            </w:tcMar>
            <w:vAlign w:val="center"/>
          </w:tcPr>
          <w:p w14:paraId="1A81346C">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娱乐场所消防联合检查</w:t>
            </w:r>
          </w:p>
        </w:tc>
        <w:tc>
          <w:tcPr>
            <w:tcW w:w="3086" w:type="dxa"/>
            <w:vMerge w:val="continue"/>
            <w:tcBorders>
              <w:tl2br w:val="nil"/>
              <w:tr2bl w:val="nil"/>
            </w:tcBorders>
            <w:tcMar>
              <w:top w:w="15" w:type="dxa"/>
              <w:left w:w="15" w:type="dxa"/>
              <w:right w:w="15" w:type="dxa"/>
            </w:tcMar>
            <w:vAlign w:val="center"/>
          </w:tcPr>
          <w:p w14:paraId="00AEC0C0">
            <w:pPr>
              <w:widowControl/>
              <w:jc w:val="center"/>
              <w:textAlignment w:val="center"/>
              <w:rPr>
                <w:rFonts w:hint="eastAsia" w:ascii="仿宋" w:hAnsi="仿宋" w:eastAsia="仿宋" w:cs="仿宋"/>
                <w:color w:val="auto"/>
                <w:kern w:val="0"/>
                <w:sz w:val="21"/>
                <w:szCs w:val="21"/>
              </w:rPr>
            </w:pPr>
          </w:p>
        </w:tc>
        <w:tc>
          <w:tcPr>
            <w:tcW w:w="1242" w:type="dxa"/>
            <w:tcBorders>
              <w:tl2br w:val="nil"/>
              <w:tr2bl w:val="nil"/>
            </w:tcBorders>
            <w:tcMar>
              <w:top w:w="15" w:type="dxa"/>
              <w:left w:w="15" w:type="dxa"/>
              <w:right w:w="15" w:type="dxa"/>
            </w:tcMar>
            <w:vAlign w:val="center"/>
          </w:tcPr>
          <w:p w14:paraId="5BA69BF1">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娱乐经营单位</w:t>
            </w:r>
          </w:p>
        </w:tc>
        <w:tc>
          <w:tcPr>
            <w:tcW w:w="1069" w:type="dxa"/>
            <w:tcBorders>
              <w:tl2br w:val="nil"/>
              <w:tr2bl w:val="nil"/>
            </w:tcBorders>
            <w:tcMar>
              <w:top w:w="15" w:type="dxa"/>
              <w:left w:w="15" w:type="dxa"/>
              <w:right w:w="15" w:type="dxa"/>
            </w:tcMar>
            <w:vAlign w:val="center"/>
          </w:tcPr>
          <w:p w14:paraId="168BC146">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60820A5A">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4EE13CE2">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湖滨区消防救援大队</w:t>
            </w:r>
          </w:p>
        </w:tc>
        <w:tc>
          <w:tcPr>
            <w:tcW w:w="1376" w:type="dxa"/>
            <w:tcBorders>
              <w:tl2br w:val="nil"/>
              <w:tr2bl w:val="nil"/>
            </w:tcBorders>
            <w:tcMar>
              <w:top w:w="15" w:type="dxa"/>
              <w:left w:w="15" w:type="dxa"/>
              <w:right w:w="15" w:type="dxa"/>
            </w:tcMar>
            <w:vAlign w:val="center"/>
          </w:tcPr>
          <w:p w14:paraId="1D1E3607">
            <w:pPr>
              <w:widowControl/>
              <w:jc w:val="center"/>
              <w:textAlignment w:val="center"/>
              <w:rPr>
                <w:rFonts w:hint="eastAsia" w:ascii="仿宋" w:hAnsi="仿宋" w:eastAsia="仿宋" w:cs="仿宋"/>
                <w:color w:val="auto"/>
                <w:kern w:val="0"/>
                <w:sz w:val="21"/>
                <w:szCs w:val="21"/>
                <w:lang w:val="en-US"/>
              </w:rPr>
            </w:pPr>
            <w:r>
              <w:rPr>
                <w:rFonts w:hint="eastAsia" w:ascii="仿宋" w:hAnsi="仿宋" w:eastAsia="仿宋" w:cs="仿宋"/>
                <w:color w:val="auto"/>
                <w:kern w:val="0"/>
                <w:sz w:val="21"/>
                <w:szCs w:val="21"/>
                <w:lang w:val="en-US" w:eastAsia="zh-CN"/>
              </w:rPr>
              <w:t>湖滨区文化和旅游局</w:t>
            </w:r>
          </w:p>
        </w:tc>
        <w:tc>
          <w:tcPr>
            <w:tcW w:w="824" w:type="dxa"/>
            <w:tcBorders>
              <w:tl2br w:val="nil"/>
              <w:tr2bl w:val="nil"/>
            </w:tcBorders>
            <w:vAlign w:val="center"/>
          </w:tcPr>
          <w:p w14:paraId="3CC0B2DD">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月</w:t>
            </w:r>
          </w:p>
        </w:tc>
      </w:tr>
      <w:tr w14:paraId="5C393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5127B700">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39</w:t>
            </w:r>
          </w:p>
        </w:tc>
        <w:tc>
          <w:tcPr>
            <w:tcW w:w="1648" w:type="dxa"/>
            <w:tcBorders>
              <w:tl2br w:val="nil"/>
              <w:tr2bl w:val="nil"/>
            </w:tcBorders>
            <w:vAlign w:val="center"/>
          </w:tcPr>
          <w:p w14:paraId="0DA6153B">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幼儿园消防领域</w:t>
            </w:r>
          </w:p>
        </w:tc>
        <w:tc>
          <w:tcPr>
            <w:tcW w:w="1714" w:type="dxa"/>
            <w:tcBorders>
              <w:tl2br w:val="nil"/>
              <w:tr2bl w:val="nil"/>
            </w:tcBorders>
            <w:tcMar>
              <w:top w:w="15" w:type="dxa"/>
              <w:left w:w="15" w:type="dxa"/>
              <w:right w:w="15" w:type="dxa"/>
            </w:tcMar>
            <w:vAlign w:val="center"/>
          </w:tcPr>
          <w:p w14:paraId="3E3B146F">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幼儿园消防联合检查</w:t>
            </w:r>
          </w:p>
        </w:tc>
        <w:tc>
          <w:tcPr>
            <w:tcW w:w="3086" w:type="dxa"/>
            <w:vMerge w:val="continue"/>
            <w:tcBorders>
              <w:tl2br w:val="nil"/>
              <w:tr2bl w:val="nil"/>
            </w:tcBorders>
            <w:tcMar>
              <w:top w:w="15" w:type="dxa"/>
              <w:left w:w="15" w:type="dxa"/>
              <w:right w:w="15" w:type="dxa"/>
            </w:tcMar>
            <w:vAlign w:val="center"/>
          </w:tcPr>
          <w:p w14:paraId="6B1270AE">
            <w:pPr>
              <w:widowControl/>
              <w:jc w:val="center"/>
              <w:textAlignment w:val="center"/>
              <w:rPr>
                <w:rFonts w:hint="eastAsia" w:ascii="仿宋" w:hAnsi="仿宋" w:eastAsia="仿宋" w:cs="仿宋"/>
                <w:color w:val="auto"/>
                <w:kern w:val="0"/>
                <w:sz w:val="21"/>
                <w:szCs w:val="21"/>
              </w:rPr>
            </w:pPr>
          </w:p>
        </w:tc>
        <w:tc>
          <w:tcPr>
            <w:tcW w:w="1242" w:type="dxa"/>
            <w:tcBorders>
              <w:tl2br w:val="nil"/>
              <w:tr2bl w:val="nil"/>
            </w:tcBorders>
            <w:tcMar>
              <w:top w:w="15" w:type="dxa"/>
              <w:left w:w="15" w:type="dxa"/>
              <w:right w:w="15" w:type="dxa"/>
            </w:tcMar>
            <w:vAlign w:val="center"/>
          </w:tcPr>
          <w:p w14:paraId="63AF0DDB">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幼儿园</w:t>
            </w:r>
          </w:p>
        </w:tc>
        <w:tc>
          <w:tcPr>
            <w:tcW w:w="1069" w:type="dxa"/>
            <w:tcBorders>
              <w:tl2br w:val="nil"/>
              <w:tr2bl w:val="nil"/>
            </w:tcBorders>
            <w:tcMar>
              <w:top w:w="15" w:type="dxa"/>
              <w:left w:w="15" w:type="dxa"/>
              <w:right w:w="15" w:type="dxa"/>
            </w:tcMar>
            <w:vAlign w:val="center"/>
          </w:tcPr>
          <w:p w14:paraId="1BDE8C31">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276A141C">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44E63193">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湖滨区消防救援大队</w:t>
            </w:r>
          </w:p>
        </w:tc>
        <w:tc>
          <w:tcPr>
            <w:tcW w:w="1376" w:type="dxa"/>
            <w:tcBorders>
              <w:tl2br w:val="nil"/>
              <w:tr2bl w:val="nil"/>
            </w:tcBorders>
            <w:tcMar>
              <w:top w:w="15" w:type="dxa"/>
              <w:left w:w="15" w:type="dxa"/>
              <w:right w:w="15" w:type="dxa"/>
            </w:tcMar>
            <w:vAlign w:val="center"/>
          </w:tcPr>
          <w:p w14:paraId="7F8B8278">
            <w:pPr>
              <w:widowControl/>
              <w:jc w:val="center"/>
              <w:textAlignment w:val="center"/>
              <w:rPr>
                <w:rFonts w:hint="default" w:ascii="仿宋" w:hAnsi="仿宋" w:eastAsia="仿宋" w:cs="仿宋"/>
                <w:color w:val="auto"/>
                <w:kern w:val="0"/>
                <w:sz w:val="21"/>
                <w:szCs w:val="21"/>
                <w:lang w:val="en-US"/>
              </w:rPr>
            </w:pPr>
            <w:r>
              <w:rPr>
                <w:rFonts w:hint="eastAsia" w:ascii="仿宋" w:hAnsi="仿宋" w:eastAsia="仿宋" w:cs="仿宋"/>
                <w:color w:val="auto"/>
                <w:kern w:val="0"/>
                <w:sz w:val="21"/>
                <w:szCs w:val="21"/>
                <w:lang w:val="en-US" w:eastAsia="zh-CN"/>
              </w:rPr>
              <w:t>湖滨区教体局</w:t>
            </w:r>
          </w:p>
        </w:tc>
        <w:tc>
          <w:tcPr>
            <w:tcW w:w="824" w:type="dxa"/>
            <w:tcBorders>
              <w:tl2br w:val="nil"/>
              <w:tr2bl w:val="nil"/>
            </w:tcBorders>
            <w:vAlign w:val="center"/>
          </w:tcPr>
          <w:p w14:paraId="5CE66011">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5</w:t>
            </w: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月</w:t>
            </w:r>
          </w:p>
        </w:tc>
      </w:tr>
      <w:tr w14:paraId="2962B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54B08750">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40</w:t>
            </w:r>
          </w:p>
        </w:tc>
        <w:tc>
          <w:tcPr>
            <w:tcW w:w="1648" w:type="dxa"/>
            <w:tcBorders>
              <w:tl2br w:val="nil"/>
              <w:tr2bl w:val="nil"/>
            </w:tcBorders>
            <w:vAlign w:val="center"/>
          </w:tcPr>
          <w:p w14:paraId="0FF5B775">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互联网商务服务领域</w:t>
            </w:r>
          </w:p>
        </w:tc>
        <w:tc>
          <w:tcPr>
            <w:tcW w:w="1714" w:type="dxa"/>
            <w:tcBorders>
              <w:tl2br w:val="nil"/>
              <w:tr2bl w:val="nil"/>
            </w:tcBorders>
            <w:tcMar>
              <w:top w:w="15" w:type="dxa"/>
              <w:left w:w="15" w:type="dxa"/>
              <w:right w:w="15" w:type="dxa"/>
            </w:tcMar>
            <w:vAlign w:val="center"/>
          </w:tcPr>
          <w:p w14:paraId="72198DA2">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网吧联合检查</w:t>
            </w:r>
          </w:p>
        </w:tc>
        <w:tc>
          <w:tcPr>
            <w:tcW w:w="3086" w:type="dxa"/>
            <w:vMerge w:val="continue"/>
            <w:tcBorders>
              <w:tl2br w:val="nil"/>
              <w:tr2bl w:val="nil"/>
            </w:tcBorders>
            <w:tcMar>
              <w:top w:w="15" w:type="dxa"/>
              <w:left w:w="15" w:type="dxa"/>
              <w:right w:w="15" w:type="dxa"/>
            </w:tcMar>
            <w:vAlign w:val="center"/>
          </w:tcPr>
          <w:p w14:paraId="1CDE5DD2">
            <w:pPr>
              <w:widowControl/>
              <w:jc w:val="center"/>
              <w:textAlignment w:val="center"/>
              <w:rPr>
                <w:rFonts w:hint="eastAsia" w:ascii="仿宋" w:hAnsi="仿宋" w:eastAsia="仿宋" w:cs="仿宋"/>
                <w:color w:val="auto"/>
                <w:kern w:val="0"/>
                <w:sz w:val="21"/>
                <w:szCs w:val="21"/>
              </w:rPr>
            </w:pPr>
          </w:p>
        </w:tc>
        <w:tc>
          <w:tcPr>
            <w:tcW w:w="1242" w:type="dxa"/>
            <w:tcBorders>
              <w:tl2br w:val="nil"/>
              <w:tr2bl w:val="nil"/>
            </w:tcBorders>
            <w:tcMar>
              <w:top w:w="15" w:type="dxa"/>
              <w:left w:w="15" w:type="dxa"/>
              <w:right w:w="15" w:type="dxa"/>
            </w:tcMar>
            <w:vAlign w:val="center"/>
          </w:tcPr>
          <w:p w14:paraId="5C00C82B">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互联网商务经营单位</w:t>
            </w:r>
          </w:p>
        </w:tc>
        <w:tc>
          <w:tcPr>
            <w:tcW w:w="1069" w:type="dxa"/>
            <w:tcBorders>
              <w:tl2br w:val="nil"/>
              <w:tr2bl w:val="nil"/>
            </w:tcBorders>
            <w:tcMar>
              <w:top w:w="15" w:type="dxa"/>
              <w:left w:w="15" w:type="dxa"/>
              <w:right w:w="15" w:type="dxa"/>
            </w:tcMar>
            <w:vAlign w:val="center"/>
          </w:tcPr>
          <w:p w14:paraId="669C32D9">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59AF25EA">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10F2852A">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湖滨区消防救援大队</w:t>
            </w:r>
          </w:p>
        </w:tc>
        <w:tc>
          <w:tcPr>
            <w:tcW w:w="1376" w:type="dxa"/>
            <w:tcBorders>
              <w:tl2br w:val="nil"/>
              <w:tr2bl w:val="nil"/>
            </w:tcBorders>
            <w:tcMar>
              <w:top w:w="15" w:type="dxa"/>
              <w:left w:w="15" w:type="dxa"/>
              <w:right w:w="15" w:type="dxa"/>
            </w:tcMar>
            <w:vAlign w:val="center"/>
          </w:tcPr>
          <w:p w14:paraId="3AB0279E">
            <w:pPr>
              <w:widowControl/>
              <w:jc w:val="center"/>
              <w:textAlignment w:val="center"/>
              <w:rPr>
                <w:rFonts w:hint="eastAsia" w:ascii="仿宋" w:hAnsi="仿宋" w:eastAsia="仿宋" w:cs="仿宋"/>
                <w:color w:val="auto"/>
                <w:kern w:val="0"/>
                <w:sz w:val="21"/>
                <w:szCs w:val="21"/>
                <w:lang w:val="en-US"/>
              </w:rPr>
            </w:pPr>
            <w:r>
              <w:rPr>
                <w:rFonts w:hint="eastAsia" w:ascii="仿宋" w:hAnsi="仿宋" w:eastAsia="仿宋" w:cs="仿宋"/>
                <w:color w:val="auto"/>
                <w:kern w:val="0"/>
                <w:sz w:val="21"/>
                <w:szCs w:val="21"/>
                <w:lang w:val="en-US" w:eastAsia="zh-CN"/>
              </w:rPr>
              <w:t>湖滨区文化和旅游局</w:t>
            </w:r>
          </w:p>
        </w:tc>
        <w:tc>
          <w:tcPr>
            <w:tcW w:w="824" w:type="dxa"/>
            <w:tcBorders>
              <w:tl2br w:val="nil"/>
              <w:tr2bl w:val="nil"/>
            </w:tcBorders>
            <w:vAlign w:val="center"/>
          </w:tcPr>
          <w:p w14:paraId="42F7B8CB">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5</w:t>
            </w: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月</w:t>
            </w:r>
          </w:p>
        </w:tc>
      </w:tr>
      <w:tr w14:paraId="0235C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 w:type="dxa"/>
            <w:tcBorders>
              <w:tl2br w:val="nil"/>
              <w:tr2bl w:val="nil"/>
            </w:tcBorders>
            <w:tcMar>
              <w:top w:w="15" w:type="dxa"/>
              <w:left w:w="15" w:type="dxa"/>
              <w:right w:w="15" w:type="dxa"/>
            </w:tcMar>
            <w:vAlign w:val="center"/>
          </w:tcPr>
          <w:p w14:paraId="7BB99A07">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41</w:t>
            </w:r>
          </w:p>
        </w:tc>
        <w:tc>
          <w:tcPr>
            <w:tcW w:w="1648" w:type="dxa"/>
            <w:tcBorders>
              <w:tl2br w:val="nil"/>
              <w:tr2bl w:val="nil"/>
            </w:tcBorders>
            <w:vAlign w:val="center"/>
          </w:tcPr>
          <w:p w14:paraId="7A498034">
            <w:pPr>
              <w:widowControl/>
              <w:jc w:val="center"/>
              <w:textAlignment w:val="center"/>
              <w:rPr>
                <w:rFonts w:hint="default" w:ascii="仿宋" w:hAnsi="仿宋" w:eastAsia="仿宋" w:cs="仿宋"/>
                <w:b/>
                <w:color w:val="auto"/>
                <w:kern w:val="0"/>
                <w:sz w:val="21"/>
                <w:szCs w:val="21"/>
                <w:lang w:val="en-US" w:eastAsia="zh-CN"/>
              </w:rPr>
            </w:pPr>
            <w:r>
              <w:rPr>
                <w:rFonts w:hint="eastAsia" w:ascii="仿宋" w:hAnsi="仿宋" w:eastAsia="仿宋" w:cs="仿宋"/>
                <w:color w:val="auto"/>
                <w:kern w:val="0"/>
                <w:sz w:val="21"/>
                <w:szCs w:val="21"/>
                <w:lang w:val="en-US" w:eastAsia="zh-CN"/>
              </w:rPr>
              <w:t>住宿领域</w:t>
            </w:r>
          </w:p>
        </w:tc>
        <w:tc>
          <w:tcPr>
            <w:tcW w:w="1714" w:type="dxa"/>
            <w:tcBorders>
              <w:tl2br w:val="nil"/>
              <w:tr2bl w:val="nil"/>
            </w:tcBorders>
            <w:tcMar>
              <w:top w:w="15" w:type="dxa"/>
              <w:left w:w="15" w:type="dxa"/>
              <w:right w:w="15" w:type="dxa"/>
            </w:tcMar>
            <w:vAlign w:val="center"/>
          </w:tcPr>
          <w:p w14:paraId="5808D474">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酒店</w:t>
            </w:r>
            <w:r>
              <w:rPr>
                <w:rFonts w:hint="eastAsia" w:ascii="仿宋" w:hAnsi="仿宋" w:eastAsia="仿宋" w:cs="仿宋"/>
                <w:color w:val="auto"/>
                <w:kern w:val="0"/>
                <w:sz w:val="21"/>
                <w:szCs w:val="21"/>
                <w:lang w:val="en-US" w:eastAsia="zh-CN"/>
              </w:rPr>
              <w:t>消防联合</w:t>
            </w:r>
            <w:r>
              <w:rPr>
                <w:rFonts w:hint="eastAsia" w:ascii="仿宋" w:hAnsi="仿宋" w:eastAsia="仿宋" w:cs="仿宋"/>
                <w:color w:val="auto"/>
                <w:kern w:val="0"/>
                <w:sz w:val="21"/>
                <w:szCs w:val="21"/>
              </w:rPr>
              <w:t>检查</w:t>
            </w:r>
          </w:p>
        </w:tc>
        <w:tc>
          <w:tcPr>
            <w:tcW w:w="3086" w:type="dxa"/>
            <w:vMerge w:val="continue"/>
            <w:tcBorders>
              <w:tl2br w:val="nil"/>
              <w:tr2bl w:val="nil"/>
            </w:tcBorders>
            <w:tcMar>
              <w:top w:w="15" w:type="dxa"/>
              <w:left w:w="15" w:type="dxa"/>
              <w:right w:w="15" w:type="dxa"/>
            </w:tcMar>
            <w:vAlign w:val="center"/>
          </w:tcPr>
          <w:p w14:paraId="0288B7B1">
            <w:pPr>
              <w:widowControl/>
              <w:jc w:val="center"/>
              <w:textAlignment w:val="center"/>
              <w:rPr>
                <w:rFonts w:hint="eastAsia" w:ascii="仿宋" w:hAnsi="仿宋" w:eastAsia="仿宋" w:cs="仿宋"/>
                <w:color w:val="auto"/>
                <w:kern w:val="0"/>
                <w:sz w:val="21"/>
                <w:szCs w:val="21"/>
              </w:rPr>
            </w:pPr>
          </w:p>
        </w:tc>
        <w:tc>
          <w:tcPr>
            <w:tcW w:w="1242" w:type="dxa"/>
            <w:tcBorders>
              <w:tl2br w:val="nil"/>
              <w:tr2bl w:val="nil"/>
            </w:tcBorders>
            <w:tcMar>
              <w:top w:w="15" w:type="dxa"/>
              <w:left w:w="15" w:type="dxa"/>
              <w:right w:w="15" w:type="dxa"/>
            </w:tcMar>
            <w:vAlign w:val="center"/>
          </w:tcPr>
          <w:p w14:paraId="5D7199A7">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互联网商务经营单位</w:t>
            </w:r>
          </w:p>
        </w:tc>
        <w:tc>
          <w:tcPr>
            <w:tcW w:w="1069" w:type="dxa"/>
            <w:tcBorders>
              <w:tl2br w:val="nil"/>
              <w:tr2bl w:val="nil"/>
            </w:tcBorders>
            <w:tcMar>
              <w:top w:w="15" w:type="dxa"/>
              <w:left w:w="15" w:type="dxa"/>
              <w:right w:w="15" w:type="dxa"/>
            </w:tcMar>
            <w:vAlign w:val="center"/>
          </w:tcPr>
          <w:p w14:paraId="14C8856D">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6FCE9FC1">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218AD568">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湖滨区消防救援大队</w:t>
            </w:r>
          </w:p>
        </w:tc>
        <w:tc>
          <w:tcPr>
            <w:tcW w:w="1376" w:type="dxa"/>
            <w:tcBorders>
              <w:tl2br w:val="nil"/>
              <w:tr2bl w:val="nil"/>
            </w:tcBorders>
            <w:tcMar>
              <w:top w:w="15" w:type="dxa"/>
              <w:left w:w="15" w:type="dxa"/>
              <w:right w:w="15" w:type="dxa"/>
            </w:tcMar>
            <w:vAlign w:val="center"/>
          </w:tcPr>
          <w:p w14:paraId="77136ADB">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湖滨区文化和旅游局</w:t>
            </w:r>
          </w:p>
        </w:tc>
        <w:tc>
          <w:tcPr>
            <w:tcW w:w="824" w:type="dxa"/>
            <w:tcBorders>
              <w:tl2br w:val="nil"/>
              <w:tr2bl w:val="nil"/>
            </w:tcBorders>
            <w:vAlign w:val="center"/>
          </w:tcPr>
          <w:p w14:paraId="69A55988">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6-11月</w:t>
            </w:r>
          </w:p>
        </w:tc>
      </w:tr>
      <w:tr w14:paraId="63F0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jc w:val="center"/>
        </w:trPr>
        <w:tc>
          <w:tcPr>
            <w:tcW w:w="501" w:type="dxa"/>
            <w:tcBorders>
              <w:tl2br w:val="nil"/>
              <w:tr2bl w:val="nil"/>
            </w:tcBorders>
            <w:tcMar>
              <w:top w:w="15" w:type="dxa"/>
              <w:left w:w="15" w:type="dxa"/>
              <w:right w:w="15" w:type="dxa"/>
            </w:tcMar>
            <w:vAlign w:val="center"/>
          </w:tcPr>
          <w:p w14:paraId="56B4D1DD">
            <w:pPr>
              <w:widowControl/>
              <w:spacing w:line="240" w:lineRule="exact"/>
              <w:jc w:val="center"/>
              <w:textAlignment w:val="center"/>
              <w:rPr>
                <w:rFonts w:hint="default" w:ascii="仿宋" w:hAnsi="仿宋" w:eastAsia="仿宋" w:cs="宋体"/>
                <w:kern w:val="0"/>
                <w:sz w:val="28"/>
                <w:szCs w:val="28"/>
                <w:lang w:val="en-US"/>
              </w:rPr>
            </w:pPr>
            <w:r>
              <w:rPr>
                <w:rFonts w:hint="eastAsia" w:ascii="仿宋" w:hAnsi="仿宋" w:eastAsia="仿宋" w:cs="宋体"/>
                <w:kern w:val="0"/>
                <w:sz w:val="28"/>
                <w:szCs w:val="28"/>
                <w:lang w:val="en-US" w:eastAsia="zh-CN"/>
              </w:rPr>
              <w:t>42</w:t>
            </w:r>
          </w:p>
        </w:tc>
        <w:tc>
          <w:tcPr>
            <w:tcW w:w="1648" w:type="dxa"/>
            <w:tcBorders>
              <w:tl2br w:val="nil"/>
              <w:tr2bl w:val="nil"/>
            </w:tcBorders>
            <w:vAlign w:val="center"/>
          </w:tcPr>
          <w:p w14:paraId="6DB2B2E6">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烟草零售领域</w:t>
            </w:r>
          </w:p>
        </w:tc>
        <w:tc>
          <w:tcPr>
            <w:tcW w:w="1714" w:type="dxa"/>
            <w:tcBorders>
              <w:tl2br w:val="nil"/>
              <w:tr2bl w:val="nil"/>
            </w:tcBorders>
            <w:tcMar>
              <w:top w:w="15" w:type="dxa"/>
              <w:left w:w="15" w:type="dxa"/>
              <w:right w:w="15" w:type="dxa"/>
            </w:tcMar>
            <w:vAlign w:val="center"/>
          </w:tcPr>
          <w:p w14:paraId="209C0FC2">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aps w:val="0"/>
                <w:color w:val="auto"/>
                <w:spacing w:val="0"/>
                <w:sz w:val="21"/>
                <w:szCs w:val="21"/>
                <w:shd w:val="clear" w:fill="FFFFFF"/>
                <w:lang w:val="en-US" w:eastAsia="zh-CN"/>
              </w:rPr>
              <w:t>烟</w:t>
            </w:r>
            <w:r>
              <w:rPr>
                <w:rFonts w:hint="eastAsia" w:ascii="仿宋" w:hAnsi="仿宋" w:eastAsia="仿宋" w:cs="仿宋"/>
                <w:i w:val="0"/>
                <w:iCs w:val="0"/>
                <w:caps w:val="0"/>
                <w:color w:val="auto"/>
                <w:spacing w:val="0"/>
                <w:sz w:val="21"/>
                <w:szCs w:val="21"/>
                <w:shd w:val="clear" w:fill="FFFFFF"/>
              </w:rPr>
              <w:t>草零售联合检查</w:t>
            </w:r>
          </w:p>
        </w:tc>
        <w:tc>
          <w:tcPr>
            <w:tcW w:w="3086" w:type="dxa"/>
            <w:tcBorders>
              <w:tl2br w:val="nil"/>
              <w:tr2bl w:val="nil"/>
            </w:tcBorders>
            <w:tcMar>
              <w:top w:w="15" w:type="dxa"/>
              <w:left w:w="15" w:type="dxa"/>
              <w:right w:w="15" w:type="dxa"/>
            </w:tcMar>
            <w:vAlign w:val="center"/>
          </w:tcPr>
          <w:p w14:paraId="026B0E67">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i w:val="0"/>
                <w:iCs w:val="0"/>
                <w:caps w:val="0"/>
                <w:color w:val="auto"/>
                <w:spacing w:val="0"/>
                <w:sz w:val="21"/>
                <w:szCs w:val="21"/>
                <w:shd w:val="clear" w:fill="FFFFFF"/>
              </w:rPr>
              <w:t>烟草零售市场日常秩序检查</w:t>
            </w:r>
          </w:p>
        </w:tc>
        <w:tc>
          <w:tcPr>
            <w:tcW w:w="1242" w:type="dxa"/>
            <w:tcBorders>
              <w:tl2br w:val="nil"/>
              <w:tr2bl w:val="nil"/>
            </w:tcBorders>
            <w:tcMar>
              <w:top w:w="15" w:type="dxa"/>
              <w:left w:w="15" w:type="dxa"/>
              <w:right w:w="15" w:type="dxa"/>
            </w:tcMar>
            <w:vAlign w:val="center"/>
          </w:tcPr>
          <w:p w14:paraId="2FB40531">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烟草零售市场主体</w:t>
            </w:r>
          </w:p>
        </w:tc>
        <w:tc>
          <w:tcPr>
            <w:tcW w:w="1069" w:type="dxa"/>
            <w:tcBorders>
              <w:tl2br w:val="nil"/>
              <w:tr2bl w:val="nil"/>
            </w:tcBorders>
            <w:tcMar>
              <w:top w:w="15" w:type="dxa"/>
              <w:left w:w="15" w:type="dxa"/>
              <w:right w:w="15" w:type="dxa"/>
            </w:tcMar>
            <w:vAlign w:val="center"/>
          </w:tcPr>
          <w:p w14:paraId="3624F9DF">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一般检查事项</w:t>
            </w:r>
          </w:p>
        </w:tc>
        <w:tc>
          <w:tcPr>
            <w:tcW w:w="1876" w:type="dxa"/>
            <w:tcBorders>
              <w:tl2br w:val="nil"/>
              <w:tr2bl w:val="nil"/>
            </w:tcBorders>
            <w:tcMar>
              <w:top w:w="15" w:type="dxa"/>
              <w:left w:w="15" w:type="dxa"/>
              <w:right w:w="15" w:type="dxa"/>
            </w:tcMar>
            <w:vAlign w:val="center"/>
          </w:tcPr>
          <w:p w14:paraId="468D918D">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1F27A9D8">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三门峡市烟草公司城区分公司</w:t>
            </w:r>
          </w:p>
        </w:tc>
        <w:tc>
          <w:tcPr>
            <w:tcW w:w="1376" w:type="dxa"/>
            <w:tcBorders>
              <w:tl2br w:val="nil"/>
              <w:tr2bl w:val="nil"/>
            </w:tcBorders>
            <w:tcMar>
              <w:top w:w="15" w:type="dxa"/>
              <w:left w:w="15" w:type="dxa"/>
              <w:right w:w="15" w:type="dxa"/>
            </w:tcMar>
            <w:vAlign w:val="center"/>
          </w:tcPr>
          <w:p w14:paraId="0A48F764">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市市场监管局湖滨分局</w:t>
            </w:r>
          </w:p>
        </w:tc>
        <w:tc>
          <w:tcPr>
            <w:tcW w:w="824" w:type="dxa"/>
            <w:tcBorders>
              <w:tl2br w:val="nil"/>
              <w:tr2bl w:val="nil"/>
            </w:tcBorders>
            <w:vAlign w:val="center"/>
          </w:tcPr>
          <w:p w14:paraId="0D9E1E50">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月</w:t>
            </w:r>
          </w:p>
        </w:tc>
      </w:tr>
      <w:tr w14:paraId="179E7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jc w:val="center"/>
        </w:trPr>
        <w:tc>
          <w:tcPr>
            <w:tcW w:w="501" w:type="dxa"/>
            <w:tcBorders>
              <w:tl2br w:val="nil"/>
              <w:tr2bl w:val="nil"/>
            </w:tcBorders>
            <w:tcMar>
              <w:top w:w="15" w:type="dxa"/>
              <w:left w:w="15" w:type="dxa"/>
              <w:right w:w="15" w:type="dxa"/>
            </w:tcMar>
            <w:vAlign w:val="center"/>
          </w:tcPr>
          <w:p w14:paraId="2AABAD38">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43</w:t>
            </w:r>
          </w:p>
        </w:tc>
        <w:tc>
          <w:tcPr>
            <w:tcW w:w="1648" w:type="dxa"/>
            <w:tcBorders>
              <w:tl2br w:val="nil"/>
              <w:tr2bl w:val="nil"/>
            </w:tcBorders>
            <w:vAlign w:val="center"/>
          </w:tcPr>
          <w:p w14:paraId="2B47988E">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校园食品领域</w:t>
            </w:r>
          </w:p>
        </w:tc>
        <w:tc>
          <w:tcPr>
            <w:tcW w:w="1714" w:type="dxa"/>
            <w:tcBorders>
              <w:tl2br w:val="nil"/>
              <w:tr2bl w:val="nil"/>
            </w:tcBorders>
            <w:tcMar>
              <w:top w:w="15" w:type="dxa"/>
              <w:left w:w="15" w:type="dxa"/>
              <w:right w:w="15" w:type="dxa"/>
            </w:tcMar>
            <w:vAlign w:val="center"/>
          </w:tcPr>
          <w:p w14:paraId="0D3EA8FE">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2025春季校园食品安全检查</w:t>
            </w:r>
          </w:p>
        </w:tc>
        <w:tc>
          <w:tcPr>
            <w:tcW w:w="3086" w:type="dxa"/>
            <w:tcBorders>
              <w:tl2br w:val="nil"/>
              <w:tr2bl w:val="nil"/>
            </w:tcBorders>
            <w:tcMar>
              <w:top w:w="15" w:type="dxa"/>
              <w:left w:w="15" w:type="dxa"/>
              <w:right w:w="15" w:type="dxa"/>
            </w:tcMar>
            <w:vAlign w:val="center"/>
          </w:tcPr>
          <w:p w14:paraId="25A60405">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[1]人员管理情况的检查 [2]食品安全管理情况的检查 [3]餐饮具清洗消毒情况的检查 [4]加工制作过程的检查 [5]原料控制（含食品添加剂）情况的检查</w:t>
            </w:r>
          </w:p>
        </w:tc>
        <w:tc>
          <w:tcPr>
            <w:tcW w:w="1242" w:type="dxa"/>
            <w:tcBorders>
              <w:tl2br w:val="nil"/>
              <w:tr2bl w:val="nil"/>
            </w:tcBorders>
            <w:tcMar>
              <w:top w:w="15" w:type="dxa"/>
              <w:left w:w="15" w:type="dxa"/>
              <w:right w:w="15" w:type="dxa"/>
            </w:tcMar>
            <w:vAlign w:val="center"/>
          </w:tcPr>
          <w:p w14:paraId="7B95CF89">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中小学</w:t>
            </w:r>
          </w:p>
        </w:tc>
        <w:tc>
          <w:tcPr>
            <w:tcW w:w="1069" w:type="dxa"/>
            <w:tcBorders>
              <w:tl2br w:val="nil"/>
              <w:tr2bl w:val="nil"/>
            </w:tcBorders>
            <w:tcMar>
              <w:top w:w="15" w:type="dxa"/>
              <w:left w:w="15" w:type="dxa"/>
              <w:right w:w="15" w:type="dxa"/>
            </w:tcMar>
            <w:vAlign w:val="center"/>
          </w:tcPr>
          <w:p w14:paraId="7063CB4C">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重点检查事项</w:t>
            </w:r>
          </w:p>
        </w:tc>
        <w:tc>
          <w:tcPr>
            <w:tcW w:w="1876" w:type="dxa"/>
            <w:tcBorders>
              <w:tl2br w:val="nil"/>
              <w:tr2bl w:val="nil"/>
            </w:tcBorders>
            <w:tcMar>
              <w:top w:w="15" w:type="dxa"/>
              <w:left w:w="15" w:type="dxa"/>
              <w:right w:w="15" w:type="dxa"/>
            </w:tcMar>
            <w:vAlign w:val="center"/>
          </w:tcPr>
          <w:p w14:paraId="09ABF528">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7643566A">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三门峡市市场监管局湖滨分局</w:t>
            </w:r>
          </w:p>
        </w:tc>
        <w:tc>
          <w:tcPr>
            <w:tcW w:w="1376" w:type="dxa"/>
            <w:tcBorders>
              <w:tl2br w:val="nil"/>
              <w:tr2bl w:val="nil"/>
            </w:tcBorders>
            <w:tcMar>
              <w:top w:w="15" w:type="dxa"/>
              <w:left w:w="15" w:type="dxa"/>
              <w:right w:w="15" w:type="dxa"/>
            </w:tcMar>
            <w:vAlign w:val="center"/>
          </w:tcPr>
          <w:p w14:paraId="0874558F">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湖滨区教体局湖滨区卫健委</w:t>
            </w:r>
          </w:p>
        </w:tc>
        <w:tc>
          <w:tcPr>
            <w:tcW w:w="824" w:type="dxa"/>
            <w:tcBorders>
              <w:tl2br w:val="nil"/>
              <w:tr2bl w:val="nil"/>
            </w:tcBorders>
            <w:vAlign w:val="center"/>
          </w:tcPr>
          <w:p w14:paraId="40AC0EE1">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2-3月</w:t>
            </w:r>
          </w:p>
        </w:tc>
      </w:tr>
      <w:tr w14:paraId="433C1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jc w:val="center"/>
        </w:trPr>
        <w:tc>
          <w:tcPr>
            <w:tcW w:w="501" w:type="dxa"/>
            <w:tcBorders>
              <w:tl2br w:val="nil"/>
              <w:tr2bl w:val="nil"/>
            </w:tcBorders>
            <w:tcMar>
              <w:top w:w="15" w:type="dxa"/>
              <w:left w:w="15" w:type="dxa"/>
              <w:right w:w="15" w:type="dxa"/>
            </w:tcMar>
            <w:vAlign w:val="center"/>
          </w:tcPr>
          <w:p w14:paraId="20D683FB">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44</w:t>
            </w:r>
          </w:p>
        </w:tc>
        <w:tc>
          <w:tcPr>
            <w:tcW w:w="1648" w:type="dxa"/>
            <w:tcBorders>
              <w:tl2br w:val="nil"/>
              <w:tr2bl w:val="nil"/>
            </w:tcBorders>
            <w:vAlign w:val="center"/>
          </w:tcPr>
          <w:p w14:paraId="65BA1F05">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野生动物交易领域</w:t>
            </w:r>
          </w:p>
        </w:tc>
        <w:tc>
          <w:tcPr>
            <w:tcW w:w="1714" w:type="dxa"/>
            <w:tcBorders>
              <w:tl2br w:val="nil"/>
              <w:tr2bl w:val="nil"/>
            </w:tcBorders>
            <w:tcMar>
              <w:top w:w="15" w:type="dxa"/>
              <w:left w:w="15" w:type="dxa"/>
              <w:right w:w="15" w:type="dxa"/>
            </w:tcMar>
            <w:vAlign w:val="center"/>
          </w:tcPr>
          <w:p w14:paraId="5D41ADDF">
            <w:pPr>
              <w:widowControl/>
              <w:jc w:val="center"/>
              <w:textAlignment w:val="center"/>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2025为非法交易野生动物等违法行为提供交易服务的风险等级联合检查</w:t>
            </w:r>
          </w:p>
        </w:tc>
        <w:tc>
          <w:tcPr>
            <w:tcW w:w="3086" w:type="dxa"/>
            <w:tcBorders>
              <w:tl2br w:val="nil"/>
              <w:tr2bl w:val="nil"/>
            </w:tcBorders>
            <w:tcMar>
              <w:top w:w="15" w:type="dxa"/>
              <w:left w:w="15" w:type="dxa"/>
              <w:right w:w="15" w:type="dxa"/>
            </w:tcMar>
            <w:vAlign w:val="center"/>
          </w:tcPr>
          <w:p w14:paraId="56030A82">
            <w:pPr>
              <w:widowControl/>
              <w:jc w:val="center"/>
              <w:textAlignment w:val="center"/>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为非法交易野生动物等违法行为提供交易服务的检查</w:t>
            </w:r>
          </w:p>
        </w:tc>
        <w:tc>
          <w:tcPr>
            <w:tcW w:w="1242" w:type="dxa"/>
            <w:tcBorders>
              <w:tl2br w:val="nil"/>
              <w:tr2bl w:val="nil"/>
            </w:tcBorders>
            <w:tcMar>
              <w:top w:w="15" w:type="dxa"/>
              <w:left w:w="15" w:type="dxa"/>
              <w:right w:w="15" w:type="dxa"/>
            </w:tcMar>
            <w:vAlign w:val="center"/>
          </w:tcPr>
          <w:p w14:paraId="71B65C15">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野生动物经营主体</w:t>
            </w:r>
          </w:p>
        </w:tc>
        <w:tc>
          <w:tcPr>
            <w:tcW w:w="1069" w:type="dxa"/>
            <w:tcBorders>
              <w:tl2br w:val="nil"/>
              <w:tr2bl w:val="nil"/>
            </w:tcBorders>
            <w:tcMar>
              <w:top w:w="15" w:type="dxa"/>
              <w:left w:w="15" w:type="dxa"/>
              <w:right w:w="15" w:type="dxa"/>
            </w:tcMar>
            <w:vAlign w:val="center"/>
          </w:tcPr>
          <w:p w14:paraId="3A53BA2A">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一般检查事项</w:t>
            </w:r>
          </w:p>
        </w:tc>
        <w:tc>
          <w:tcPr>
            <w:tcW w:w="1876" w:type="dxa"/>
            <w:tcBorders>
              <w:tl2br w:val="nil"/>
              <w:tr2bl w:val="nil"/>
            </w:tcBorders>
            <w:tcMar>
              <w:top w:w="15" w:type="dxa"/>
              <w:left w:w="15" w:type="dxa"/>
              <w:right w:w="15" w:type="dxa"/>
            </w:tcMar>
            <w:vAlign w:val="center"/>
          </w:tcPr>
          <w:p w14:paraId="5F721C23">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67619315">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三门峡市市场监管局湖滨分局</w:t>
            </w:r>
          </w:p>
        </w:tc>
        <w:tc>
          <w:tcPr>
            <w:tcW w:w="1376" w:type="dxa"/>
            <w:tcBorders>
              <w:tl2br w:val="nil"/>
              <w:tr2bl w:val="nil"/>
            </w:tcBorders>
            <w:tcMar>
              <w:top w:w="15" w:type="dxa"/>
              <w:left w:w="15" w:type="dxa"/>
              <w:right w:w="15" w:type="dxa"/>
            </w:tcMar>
            <w:vAlign w:val="center"/>
          </w:tcPr>
          <w:p w14:paraId="75369009">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湖滨区自然资源局</w:t>
            </w:r>
          </w:p>
        </w:tc>
        <w:tc>
          <w:tcPr>
            <w:tcW w:w="824" w:type="dxa"/>
            <w:tcBorders>
              <w:tl2br w:val="nil"/>
              <w:tr2bl w:val="nil"/>
            </w:tcBorders>
            <w:vAlign w:val="center"/>
          </w:tcPr>
          <w:p w14:paraId="078B6733">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3月</w:t>
            </w:r>
          </w:p>
        </w:tc>
      </w:tr>
      <w:tr w14:paraId="3481A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jc w:val="center"/>
        </w:trPr>
        <w:tc>
          <w:tcPr>
            <w:tcW w:w="501" w:type="dxa"/>
            <w:tcBorders>
              <w:tl2br w:val="nil"/>
              <w:tr2bl w:val="nil"/>
            </w:tcBorders>
            <w:tcMar>
              <w:top w:w="15" w:type="dxa"/>
              <w:left w:w="15" w:type="dxa"/>
              <w:right w:w="15" w:type="dxa"/>
            </w:tcMar>
            <w:vAlign w:val="center"/>
          </w:tcPr>
          <w:p w14:paraId="5BBC1E62">
            <w:pPr>
              <w:widowControl/>
              <w:spacing w:line="240" w:lineRule="exact"/>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45</w:t>
            </w:r>
          </w:p>
        </w:tc>
        <w:tc>
          <w:tcPr>
            <w:tcW w:w="1648" w:type="dxa"/>
            <w:tcBorders>
              <w:tl2br w:val="nil"/>
              <w:tr2bl w:val="nil"/>
            </w:tcBorders>
            <w:vAlign w:val="center"/>
          </w:tcPr>
          <w:p w14:paraId="5972639A">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养老机构领域</w:t>
            </w:r>
          </w:p>
        </w:tc>
        <w:tc>
          <w:tcPr>
            <w:tcW w:w="1714" w:type="dxa"/>
            <w:tcBorders>
              <w:tl2br w:val="nil"/>
              <w:tr2bl w:val="nil"/>
            </w:tcBorders>
            <w:tcMar>
              <w:top w:w="15" w:type="dxa"/>
              <w:left w:w="15" w:type="dxa"/>
              <w:right w:w="15" w:type="dxa"/>
            </w:tcMar>
            <w:vAlign w:val="center"/>
          </w:tcPr>
          <w:p w14:paraId="59836E26">
            <w:pPr>
              <w:widowControl/>
              <w:jc w:val="center"/>
              <w:textAlignment w:val="center"/>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fldChar w:fldCharType="begin"/>
            </w:r>
            <w:r>
              <w:rPr>
                <w:rFonts w:hint="eastAsia" w:ascii="仿宋" w:hAnsi="仿宋" w:eastAsia="仿宋" w:cs="仿宋"/>
                <w:i w:val="0"/>
                <w:iCs w:val="0"/>
                <w:caps w:val="0"/>
                <w:color w:val="auto"/>
                <w:spacing w:val="0"/>
                <w:sz w:val="21"/>
                <w:szCs w:val="21"/>
                <w:shd w:val="clear" w:fill="FFFFFF"/>
                <w:lang w:val="en-US" w:eastAsia="zh-CN"/>
              </w:rPr>
              <w:instrText xml:space="preserve"> HYPERLINK "javascript:flowxq('411202202508071002','41120220251050')" </w:instrText>
            </w:r>
            <w:r>
              <w:rPr>
                <w:rFonts w:hint="eastAsia" w:ascii="仿宋" w:hAnsi="仿宋" w:eastAsia="仿宋" w:cs="仿宋"/>
                <w:i w:val="0"/>
                <w:iCs w:val="0"/>
                <w:caps w:val="0"/>
                <w:color w:val="auto"/>
                <w:spacing w:val="0"/>
                <w:sz w:val="21"/>
                <w:szCs w:val="21"/>
                <w:shd w:val="clear" w:fill="FFFFFF"/>
                <w:lang w:val="en-US" w:eastAsia="zh-CN"/>
              </w:rPr>
              <w:fldChar w:fldCharType="separate"/>
            </w:r>
            <w:r>
              <w:rPr>
                <w:rFonts w:hint="eastAsia" w:ascii="仿宋" w:hAnsi="仿宋" w:eastAsia="仿宋" w:cs="仿宋"/>
                <w:i w:val="0"/>
                <w:iCs w:val="0"/>
                <w:caps w:val="0"/>
                <w:color w:val="auto"/>
                <w:spacing w:val="0"/>
                <w:sz w:val="21"/>
                <w:szCs w:val="21"/>
                <w:shd w:val="clear" w:fill="FFFFFF"/>
                <w:lang w:val="en-US" w:eastAsia="zh-CN"/>
              </w:rPr>
              <w:t>2025养老机构食品安全联合检查</w:t>
            </w:r>
            <w:r>
              <w:rPr>
                <w:rFonts w:hint="eastAsia" w:ascii="仿宋" w:hAnsi="仿宋" w:eastAsia="仿宋" w:cs="仿宋"/>
                <w:i w:val="0"/>
                <w:iCs w:val="0"/>
                <w:caps w:val="0"/>
                <w:color w:val="auto"/>
                <w:spacing w:val="0"/>
                <w:sz w:val="21"/>
                <w:szCs w:val="21"/>
                <w:shd w:val="clear" w:fill="FFFFFF"/>
                <w:lang w:val="en-US" w:eastAsia="zh-CN"/>
              </w:rPr>
              <w:fldChar w:fldCharType="end"/>
            </w:r>
          </w:p>
        </w:tc>
        <w:tc>
          <w:tcPr>
            <w:tcW w:w="3086" w:type="dxa"/>
            <w:tcBorders>
              <w:tl2br w:val="nil"/>
              <w:tr2bl w:val="nil"/>
            </w:tcBorders>
            <w:tcMar>
              <w:top w:w="15" w:type="dxa"/>
              <w:left w:w="15" w:type="dxa"/>
              <w:right w:w="15" w:type="dxa"/>
            </w:tcMar>
            <w:vAlign w:val="center"/>
          </w:tcPr>
          <w:p w14:paraId="7092430D">
            <w:pPr>
              <w:widowControl/>
              <w:jc w:val="center"/>
              <w:textAlignment w:val="center"/>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t>[1]人员管理情况的检查 [2]食品安全管理情况的检查 [3]餐饮具清洗消毒情况的检查 [4]加工制作过程的检查 [5]原料控制（含食品添加剂）情况的检查 [6]食品经营许可情况的检查</w:t>
            </w:r>
          </w:p>
        </w:tc>
        <w:tc>
          <w:tcPr>
            <w:tcW w:w="1242" w:type="dxa"/>
            <w:tcBorders>
              <w:tl2br w:val="nil"/>
              <w:tr2bl w:val="nil"/>
            </w:tcBorders>
            <w:tcMar>
              <w:top w:w="15" w:type="dxa"/>
              <w:left w:w="15" w:type="dxa"/>
              <w:right w:w="15" w:type="dxa"/>
            </w:tcMar>
            <w:vAlign w:val="center"/>
          </w:tcPr>
          <w:p w14:paraId="4B557FF3">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养老机构</w:t>
            </w:r>
          </w:p>
        </w:tc>
        <w:tc>
          <w:tcPr>
            <w:tcW w:w="1069" w:type="dxa"/>
            <w:tcBorders>
              <w:tl2br w:val="nil"/>
              <w:tr2bl w:val="nil"/>
            </w:tcBorders>
            <w:tcMar>
              <w:top w:w="15" w:type="dxa"/>
              <w:left w:w="15" w:type="dxa"/>
              <w:right w:w="15" w:type="dxa"/>
            </w:tcMar>
            <w:vAlign w:val="center"/>
          </w:tcPr>
          <w:p w14:paraId="7FC861B8">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重点检查事项</w:t>
            </w:r>
          </w:p>
        </w:tc>
        <w:tc>
          <w:tcPr>
            <w:tcW w:w="1876" w:type="dxa"/>
            <w:tcBorders>
              <w:tl2br w:val="nil"/>
              <w:tr2bl w:val="nil"/>
            </w:tcBorders>
            <w:tcMar>
              <w:top w:w="15" w:type="dxa"/>
              <w:left w:w="15" w:type="dxa"/>
              <w:right w:w="15" w:type="dxa"/>
            </w:tcMar>
            <w:vAlign w:val="center"/>
          </w:tcPr>
          <w:p w14:paraId="4FE14E30">
            <w:pPr>
              <w:widowControl/>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按照信用风险等级设置不同抽查比例</w:t>
            </w:r>
          </w:p>
        </w:tc>
        <w:tc>
          <w:tcPr>
            <w:tcW w:w="1157" w:type="dxa"/>
            <w:tcBorders>
              <w:tl2br w:val="nil"/>
              <w:tr2bl w:val="nil"/>
            </w:tcBorders>
            <w:tcMar>
              <w:top w:w="15" w:type="dxa"/>
              <w:left w:w="15" w:type="dxa"/>
              <w:right w:w="15" w:type="dxa"/>
            </w:tcMar>
            <w:vAlign w:val="center"/>
          </w:tcPr>
          <w:p w14:paraId="690444BE">
            <w:pPr>
              <w:widowControl/>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三门峡市市场监管局湖滨分局</w:t>
            </w:r>
          </w:p>
        </w:tc>
        <w:tc>
          <w:tcPr>
            <w:tcW w:w="1376" w:type="dxa"/>
            <w:tcBorders>
              <w:tl2br w:val="nil"/>
              <w:tr2bl w:val="nil"/>
            </w:tcBorders>
            <w:tcMar>
              <w:top w:w="15" w:type="dxa"/>
              <w:left w:w="15" w:type="dxa"/>
              <w:right w:w="15" w:type="dxa"/>
            </w:tcMar>
            <w:vAlign w:val="center"/>
          </w:tcPr>
          <w:p w14:paraId="2F469255">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湖滨区消防救援大队</w:t>
            </w:r>
          </w:p>
        </w:tc>
        <w:tc>
          <w:tcPr>
            <w:tcW w:w="824" w:type="dxa"/>
            <w:tcBorders>
              <w:tl2br w:val="nil"/>
              <w:tr2bl w:val="nil"/>
            </w:tcBorders>
            <w:vAlign w:val="center"/>
          </w:tcPr>
          <w:p w14:paraId="78892292">
            <w:pPr>
              <w:widowControl/>
              <w:jc w:val="center"/>
              <w:textAlignment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8-9月</w:t>
            </w:r>
          </w:p>
        </w:tc>
      </w:tr>
    </w:tbl>
    <w:p w14:paraId="2C3DD4E7">
      <w:pPr>
        <w:pStyle w:val="16"/>
        <w:ind w:left="0" w:leftChars="0" w:firstLine="0" w:firstLineChars="0"/>
        <w:rPr>
          <w:rFonts w:hint="default"/>
          <w:b w:val="0"/>
          <w:i w:val="0"/>
          <w:caps w:val="0"/>
          <w:color w:val="000000"/>
          <w:spacing w:val="0"/>
          <w:w w:val="100"/>
          <w:sz w:val="32"/>
          <w:lang w:val="en-US" w:eastAsia="zh-CN"/>
        </w:rPr>
      </w:pPr>
      <w:bookmarkStart w:id="0" w:name="_GoBack"/>
      <w:bookmarkEnd w:id="0"/>
    </w:p>
    <w:sectPr>
      <w:pgSz w:w="16838" w:h="11906" w:orient="landscape"/>
      <w:pgMar w:top="1587" w:right="2098" w:bottom="1474"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1454466E-F848-4D18-892D-49B6B2D49C27}"/>
  </w:font>
  <w:font w:name="方正小标宋简体">
    <w:panose1 w:val="03000509000000000000"/>
    <w:charset w:val="86"/>
    <w:family w:val="script"/>
    <w:pitch w:val="default"/>
    <w:sig w:usb0="00000001" w:usb1="080E0000" w:usb2="00000000" w:usb3="00000000" w:csb0="00040000" w:csb1="00000000"/>
    <w:embedRegular r:id="rId2" w:fontKey="{9C2CCCAE-2B21-4710-BD1D-D5EB523BDBD6}"/>
  </w:font>
  <w:font w:name="方正大标宋_GBK">
    <w:altName w:val="Microsoft YaHei UI"/>
    <w:panose1 w:val="00000000000000000000"/>
    <w:charset w:val="86"/>
    <w:family w:val="script"/>
    <w:pitch w:val="default"/>
    <w:sig w:usb0="00000000" w:usb1="00000000" w:usb2="00000010" w:usb3="00000000" w:csb0="00040000" w:csb1="00000000"/>
    <w:embedRegular r:id="rId3" w:fontKey="{91AB29A9-2C0E-4F02-8AD5-BC64B64B07C6}"/>
  </w:font>
  <w:font w:name="Microsoft YaHei UI">
    <w:panose1 w:val="020B0503020204020204"/>
    <w:charset w:val="86"/>
    <w:family w:val="auto"/>
    <w:pitch w:val="default"/>
    <w:sig w:usb0="80000287" w:usb1="2ACF3C50" w:usb2="00000016" w:usb3="00000000" w:csb0="0004001F" w:csb1="00000000"/>
  </w:font>
  <w:font w:name="文星标宋">
    <w:altName w:val="微软雅黑"/>
    <w:panose1 w:val="00000000000000000000"/>
    <w:charset w:val="86"/>
    <w:family w:val="auto"/>
    <w:pitch w:val="default"/>
    <w:sig w:usb0="00000000" w:usb1="00000000" w:usb2="00000000" w:usb3="00000000" w:csb0="00040000" w:csb1="00000000"/>
    <w:embedRegular r:id="rId4" w:fontKey="{24E51BB0-FA43-4643-9D06-28F74FAA2F7F}"/>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324F88D2-A5B6-4AF5-96DF-900D6B11F26F}"/>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261D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-151765</wp:posOffset>
              </wp:positionV>
              <wp:extent cx="1828800" cy="3886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88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EEA8F">
                          <w:pPr>
                            <w:pStyle w:val="6"/>
                            <w:keepNext w:val="0"/>
                            <w:keepLines w:val="0"/>
                            <w:pageBreakBefore w:val="0"/>
                            <w:widowControl w:val="0"/>
                            <w:kinsoku/>
                            <w:wordWrap/>
                            <w:overflowPunct/>
                            <w:topLinePunct w:val="0"/>
                            <w:bidi w:val="0"/>
                            <w:adjustRightInd/>
                            <w:snapToGrid w:val="0"/>
                            <w:ind w:left="420" w:leftChars="200" w:right="420" w:rightChars="200"/>
                            <w:textAlignment w:val="auto"/>
                            <w:rPr>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95pt;height:30.6pt;width:144pt;mso-position-horizontal:outside;mso-position-horizontal-relative:margin;mso-wrap-style:none;z-index:251659264;mso-width-relative:page;mso-height-relative:page;" filled="f" stroked="f" coordsize="21600,21600" o:gfxdata="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tBibfXAAAABwEAAA8AAAAAAAAAAQAgAAAAIgAAAGRycy9kb3ducmV2Lnht&#10;bFBLAQIUABQAAAAIAIdO4kBMckxLMwIAAGAEAAAOAAAAAAAAAAEAIAAAACYBAABkcnMvZTJvRG9j&#10;LnhtbFBLBQYAAAAABgAGAFkBAADLBQAAAAA=&#10;">
              <v:fill on="f" focussize="0,0"/>
              <v:stroke on="f" weight="0.5pt"/>
              <v:imagedata o:title=""/>
              <o:lock v:ext="edit" aspectratio="f"/>
              <v:textbox inset="0mm,0mm,0mm,0mm">
                <w:txbxContent>
                  <w:p w14:paraId="655EEA8F">
                    <w:pPr>
                      <w:pStyle w:val="6"/>
                      <w:keepNext w:val="0"/>
                      <w:keepLines w:val="0"/>
                      <w:pageBreakBefore w:val="0"/>
                      <w:widowControl w:val="0"/>
                      <w:kinsoku/>
                      <w:wordWrap/>
                      <w:overflowPunct/>
                      <w:topLinePunct w:val="0"/>
                      <w:bidi w:val="0"/>
                      <w:adjustRightInd/>
                      <w:snapToGrid w:val="0"/>
                      <w:ind w:left="420" w:leftChars="200" w:right="420" w:rightChars="200"/>
                      <w:textAlignment w:val="auto"/>
                      <w:rPr>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NGMzNDE5YmUzMzY0NjQ1MmJkMTg4OTM0ZjQwMTkifQ=="/>
  </w:docVars>
  <w:rsids>
    <w:rsidRoot w:val="EF5DD10D"/>
    <w:rsid w:val="000F7F3D"/>
    <w:rsid w:val="00130047"/>
    <w:rsid w:val="0017536D"/>
    <w:rsid w:val="003F5643"/>
    <w:rsid w:val="006E797A"/>
    <w:rsid w:val="00711F58"/>
    <w:rsid w:val="00784A21"/>
    <w:rsid w:val="00973FB8"/>
    <w:rsid w:val="00B9615D"/>
    <w:rsid w:val="00BC710D"/>
    <w:rsid w:val="01AA3877"/>
    <w:rsid w:val="01BB5A85"/>
    <w:rsid w:val="01E4322D"/>
    <w:rsid w:val="02D676B1"/>
    <w:rsid w:val="040C13E1"/>
    <w:rsid w:val="05A827C4"/>
    <w:rsid w:val="07726BE5"/>
    <w:rsid w:val="0825716F"/>
    <w:rsid w:val="08EB2CC5"/>
    <w:rsid w:val="09320D22"/>
    <w:rsid w:val="0A51635E"/>
    <w:rsid w:val="0A570314"/>
    <w:rsid w:val="0B092CFF"/>
    <w:rsid w:val="0B3E5E4E"/>
    <w:rsid w:val="0B6C372D"/>
    <w:rsid w:val="0B8213C1"/>
    <w:rsid w:val="0C3C3C66"/>
    <w:rsid w:val="0C7E602C"/>
    <w:rsid w:val="0D6359AB"/>
    <w:rsid w:val="0E060087"/>
    <w:rsid w:val="0FDA5C70"/>
    <w:rsid w:val="0FE62B1F"/>
    <w:rsid w:val="111D4066"/>
    <w:rsid w:val="112E4A2D"/>
    <w:rsid w:val="11C91AF8"/>
    <w:rsid w:val="128679E9"/>
    <w:rsid w:val="12CF313E"/>
    <w:rsid w:val="13B251F2"/>
    <w:rsid w:val="14B44CE1"/>
    <w:rsid w:val="14BE16BC"/>
    <w:rsid w:val="154B2D39"/>
    <w:rsid w:val="16CD3E38"/>
    <w:rsid w:val="1720040C"/>
    <w:rsid w:val="17A252C5"/>
    <w:rsid w:val="18075128"/>
    <w:rsid w:val="19900E0D"/>
    <w:rsid w:val="1A6B4094"/>
    <w:rsid w:val="1AD7DAAB"/>
    <w:rsid w:val="1AEB0D31"/>
    <w:rsid w:val="1B19589E"/>
    <w:rsid w:val="1B6F3710"/>
    <w:rsid w:val="1BEE3761"/>
    <w:rsid w:val="1D3D5BF4"/>
    <w:rsid w:val="1E124827"/>
    <w:rsid w:val="1FA47700"/>
    <w:rsid w:val="1FCFD2BA"/>
    <w:rsid w:val="20515ADA"/>
    <w:rsid w:val="20EC75B1"/>
    <w:rsid w:val="229B303C"/>
    <w:rsid w:val="22C36737"/>
    <w:rsid w:val="22F62969"/>
    <w:rsid w:val="244119C2"/>
    <w:rsid w:val="24753C1B"/>
    <w:rsid w:val="24A81A41"/>
    <w:rsid w:val="25076767"/>
    <w:rsid w:val="25777D91"/>
    <w:rsid w:val="25AD383E"/>
    <w:rsid w:val="25D24FC7"/>
    <w:rsid w:val="264F6618"/>
    <w:rsid w:val="279664C8"/>
    <w:rsid w:val="27F03E2A"/>
    <w:rsid w:val="28E84D68"/>
    <w:rsid w:val="291924AA"/>
    <w:rsid w:val="2A04596B"/>
    <w:rsid w:val="2A6B59EA"/>
    <w:rsid w:val="2B3E1D26"/>
    <w:rsid w:val="2CA86A82"/>
    <w:rsid w:val="2DB7830F"/>
    <w:rsid w:val="2E456552"/>
    <w:rsid w:val="2F3740ED"/>
    <w:rsid w:val="2F884949"/>
    <w:rsid w:val="2F8B61E7"/>
    <w:rsid w:val="31F77B64"/>
    <w:rsid w:val="32096681"/>
    <w:rsid w:val="329F4483"/>
    <w:rsid w:val="335DF991"/>
    <w:rsid w:val="34311A53"/>
    <w:rsid w:val="34784F8C"/>
    <w:rsid w:val="35906305"/>
    <w:rsid w:val="35EA1EB9"/>
    <w:rsid w:val="36470709"/>
    <w:rsid w:val="3699743B"/>
    <w:rsid w:val="37476E97"/>
    <w:rsid w:val="377B85CD"/>
    <w:rsid w:val="38572E34"/>
    <w:rsid w:val="3934169D"/>
    <w:rsid w:val="39C12F31"/>
    <w:rsid w:val="39FFEE95"/>
    <w:rsid w:val="3A4D6EBA"/>
    <w:rsid w:val="3A742699"/>
    <w:rsid w:val="3AC3717D"/>
    <w:rsid w:val="3B365BA1"/>
    <w:rsid w:val="3B9F54F4"/>
    <w:rsid w:val="3BAF0D53"/>
    <w:rsid w:val="3C067321"/>
    <w:rsid w:val="3C2D6FA3"/>
    <w:rsid w:val="3CFF3E89"/>
    <w:rsid w:val="3E94330A"/>
    <w:rsid w:val="3E9F0AA8"/>
    <w:rsid w:val="3EB76FF8"/>
    <w:rsid w:val="3EEED125"/>
    <w:rsid w:val="3F7B4F95"/>
    <w:rsid w:val="3FBDC108"/>
    <w:rsid w:val="3FFB06F3"/>
    <w:rsid w:val="40842F0A"/>
    <w:rsid w:val="40A030D6"/>
    <w:rsid w:val="41C95079"/>
    <w:rsid w:val="42EB54C2"/>
    <w:rsid w:val="432A7D99"/>
    <w:rsid w:val="435272F0"/>
    <w:rsid w:val="43671FE0"/>
    <w:rsid w:val="44365943"/>
    <w:rsid w:val="4497746C"/>
    <w:rsid w:val="44986F84"/>
    <w:rsid w:val="479A3013"/>
    <w:rsid w:val="47E04ECA"/>
    <w:rsid w:val="49635DB3"/>
    <w:rsid w:val="4A315575"/>
    <w:rsid w:val="4B5A480B"/>
    <w:rsid w:val="4BEB6533"/>
    <w:rsid w:val="4CC823D1"/>
    <w:rsid w:val="4D862070"/>
    <w:rsid w:val="4DB841F3"/>
    <w:rsid w:val="4DC4703C"/>
    <w:rsid w:val="4DEB281B"/>
    <w:rsid w:val="4F3F7372"/>
    <w:rsid w:val="4FEF5A3A"/>
    <w:rsid w:val="500656EA"/>
    <w:rsid w:val="508812B3"/>
    <w:rsid w:val="50F934A0"/>
    <w:rsid w:val="51956D25"/>
    <w:rsid w:val="51FB0B52"/>
    <w:rsid w:val="521D6D1B"/>
    <w:rsid w:val="52F7764E"/>
    <w:rsid w:val="530879CB"/>
    <w:rsid w:val="54CE080F"/>
    <w:rsid w:val="54DA0EF3"/>
    <w:rsid w:val="552C79A0"/>
    <w:rsid w:val="56102E1E"/>
    <w:rsid w:val="57367E83"/>
    <w:rsid w:val="574216FD"/>
    <w:rsid w:val="57F38A28"/>
    <w:rsid w:val="581035A9"/>
    <w:rsid w:val="582B03E3"/>
    <w:rsid w:val="59814033"/>
    <w:rsid w:val="59B6229E"/>
    <w:rsid w:val="5AFFB31E"/>
    <w:rsid w:val="5BE14DCE"/>
    <w:rsid w:val="5BFF5117"/>
    <w:rsid w:val="5C7C618F"/>
    <w:rsid w:val="5CBF559E"/>
    <w:rsid w:val="5CFEEC73"/>
    <w:rsid w:val="5DB70023"/>
    <w:rsid w:val="5EB153BA"/>
    <w:rsid w:val="5EC32F1A"/>
    <w:rsid w:val="5EC332DC"/>
    <w:rsid w:val="5EF9CB83"/>
    <w:rsid w:val="5F343AF9"/>
    <w:rsid w:val="5F9C274E"/>
    <w:rsid w:val="5FDF8CA9"/>
    <w:rsid w:val="5FF27349"/>
    <w:rsid w:val="603911C4"/>
    <w:rsid w:val="61A92379"/>
    <w:rsid w:val="61B2122D"/>
    <w:rsid w:val="62013F63"/>
    <w:rsid w:val="62B66AFB"/>
    <w:rsid w:val="633A597E"/>
    <w:rsid w:val="634E31D8"/>
    <w:rsid w:val="64892268"/>
    <w:rsid w:val="64C574CA"/>
    <w:rsid w:val="650A5824"/>
    <w:rsid w:val="65757142"/>
    <w:rsid w:val="65F8742B"/>
    <w:rsid w:val="66544FA9"/>
    <w:rsid w:val="67555994"/>
    <w:rsid w:val="67771837"/>
    <w:rsid w:val="6A521800"/>
    <w:rsid w:val="6B3EBB5C"/>
    <w:rsid w:val="6B42406E"/>
    <w:rsid w:val="6B657311"/>
    <w:rsid w:val="6BE26BB3"/>
    <w:rsid w:val="6CF070AE"/>
    <w:rsid w:val="6D9D9386"/>
    <w:rsid w:val="6E0049EA"/>
    <w:rsid w:val="6E574479"/>
    <w:rsid w:val="6E7382CC"/>
    <w:rsid w:val="6EBEE9B1"/>
    <w:rsid w:val="6F285225"/>
    <w:rsid w:val="6FEE54BE"/>
    <w:rsid w:val="70ADC33B"/>
    <w:rsid w:val="71551BD5"/>
    <w:rsid w:val="719646C8"/>
    <w:rsid w:val="71CD20B4"/>
    <w:rsid w:val="71EF0AA8"/>
    <w:rsid w:val="71FFD405"/>
    <w:rsid w:val="75BEE07E"/>
    <w:rsid w:val="75FCA7F8"/>
    <w:rsid w:val="763149BF"/>
    <w:rsid w:val="773F0D7B"/>
    <w:rsid w:val="774A4458"/>
    <w:rsid w:val="777A53D3"/>
    <w:rsid w:val="77A3041D"/>
    <w:rsid w:val="77BEDDF4"/>
    <w:rsid w:val="77D68713"/>
    <w:rsid w:val="78570929"/>
    <w:rsid w:val="79A42B2D"/>
    <w:rsid w:val="79FC5258"/>
    <w:rsid w:val="79FD2E0A"/>
    <w:rsid w:val="79FE6286"/>
    <w:rsid w:val="7A2F874F"/>
    <w:rsid w:val="7B7B4E1B"/>
    <w:rsid w:val="7C286864"/>
    <w:rsid w:val="7D661085"/>
    <w:rsid w:val="7D9A5540"/>
    <w:rsid w:val="7EB3BEFD"/>
    <w:rsid w:val="7F716E0D"/>
    <w:rsid w:val="7F7DEBF9"/>
    <w:rsid w:val="7F7FE714"/>
    <w:rsid w:val="7FBFF87E"/>
    <w:rsid w:val="7FD64829"/>
    <w:rsid w:val="7FEF9229"/>
    <w:rsid w:val="7FFA6F86"/>
    <w:rsid w:val="7FFB354D"/>
    <w:rsid w:val="9BBECCA9"/>
    <w:rsid w:val="9F3CC7FC"/>
    <w:rsid w:val="9FCE0EE5"/>
    <w:rsid w:val="9FF3CF69"/>
    <w:rsid w:val="ABFFCF67"/>
    <w:rsid w:val="AF6558CB"/>
    <w:rsid w:val="AFBCD051"/>
    <w:rsid w:val="AFBEF1C2"/>
    <w:rsid w:val="B7FFAFAC"/>
    <w:rsid w:val="BBFE0D50"/>
    <w:rsid w:val="BFFE1114"/>
    <w:rsid w:val="CBF9FC83"/>
    <w:rsid w:val="CFBF1DE5"/>
    <w:rsid w:val="CFFF8814"/>
    <w:rsid w:val="D5FE0A06"/>
    <w:rsid w:val="D73D9A92"/>
    <w:rsid w:val="EE5F930C"/>
    <w:rsid w:val="EE7FC573"/>
    <w:rsid w:val="EE836412"/>
    <w:rsid w:val="EF5DD10D"/>
    <w:rsid w:val="EFCBF438"/>
    <w:rsid w:val="F3DFE095"/>
    <w:rsid w:val="F3FFA271"/>
    <w:rsid w:val="F5647671"/>
    <w:rsid w:val="F987CB17"/>
    <w:rsid w:val="FABB7969"/>
    <w:rsid w:val="FB7658D3"/>
    <w:rsid w:val="FCF174C8"/>
    <w:rsid w:val="FCFF668C"/>
    <w:rsid w:val="FCFF74F1"/>
    <w:rsid w:val="FD6B46D6"/>
    <w:rsid w:val="FD75E26A"/>
    <w:rsid w:val="FD7AC7FF"/>
    <w:rsid w:val="FEF67B8A"/>
    <w:rsid w:val="FEFBBB1C"/>
    <w:rsid w:val="FFEE8834"/>
    <w:rsid w:val="FFEF08A9"/>
    <w:rsid w:val="FFF0BEE4"/>
    <w:rsid w:val="FFF53B25"/>
    <w:rsid w:val="FFF640FD"/>
    <w:rsid w:val="FFF9ECCA"/>
    <w:rsid w:val="FFFD5049"/>
    <w:rsid w:val="FFFF1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Body Text First Indent"/>
    <w:basedOn w:val="3"/>
    <w:next w:val="3"/>
    <w:qFormat/>
    <w:uiPriority w:val="0"/>
    <w:pPr>
      <w:widowControl w:val="0"/>
      <w:ind w:firstLine="420" w:firstLineChars="100"/>
      <w:jc w:val="both"/>
    </w:pPr>
    <w:rPr>
      <w:rFonts w:ascii="宋体" w:hAnsi="宋体" w:eastAsia="仿宋_GB2312" w:cs="Times New Roman"/>
      <w:color w:val="000000"/>
      <w:kern w:val="0"/>
      <w:sz w:val="32"/>
      <w:szCs w:val="32"/>
      <w:lang w:val="en-US" w:eastAsia="zh-CN" w:bidi="ar-SA"/>
    </w:rPr>
  </w:style>
  <w:style w:type="paragraph" w:styleId="5">
    <w:name w:val="Body Text Indent"/>
    <w:basedOn w:val="1"/>
    <w:next w:val="3"/>
    <w:qFormat/>
    <w:uiPriority w:val="0"/>
    <w:pPr>
      <w:autoSpaceDE w:val="0"/>
      <w:autoSpaceDN w:val="0"/>
      <w:adjustRightInd w:val="0"/>
      <w:ind w:firstLine="640" w:firstLineChars="200"/>
    </w:pPr>
    <w:rPr>
      <w:rFonts w:ascii="仿宋_GB2312" w:eastAsia="仿宋_GB2312"/>
      <w:kern w:val="2"/>
      <w:sz w:val="32"/>
      <w:szCs w:val="28"/>
      <w:lang w:val="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2"/>
    <w:basedOn w:val="5"/>
    <w:next w:val="1"/>
    <w:qFormat/>
    <w:uiPriority w:val="0"/>
    <w:pPr>
      <w:autoSpaceDE/>
      <w:autoSpaceDN/>
      <w:adjustRightInd/>
      <w:spacing w:after="120"/>
      <w:ind w:left="420" w:leftChars="200" w:firstLine="420"/>
    </w:pPr>
    <w:rPr>
      <w:rFonts w:ascii="Times New Roman" w:eastAsia="宋体"/>
      <w:w w:val="88"/>
      <w:sz w:val="21"/>
      <w:szCs w:val="21"/>
      <w:lang w:val="en-US"/>
    </w:rPr>
  </w:style>
  <w:style w:type="character" w:styleId="13">
    <w:name w:val="Strong"/>
    <w:basedOn w:val="12"/>
    <w:qFormat/>
    <w:uiPriority w:val="0"/>
    <w:rPr>
      <w:b/>
    </w:rPr>
  </w:style>
  <w:style w:type="character" w:styleId="14">
    <w:name w:val="page number"/>
    <w:basedOn w:val="12"/>
    <w:qFormat/>
    <w:uiPriority w:val="0"/>
    <w:rPr>
      <w:rFonts w:cs="Times New Roman"/>
    </w:rPr>
  </w:style>
  <w:style w:type="character" w:styleId="15">
    <w:name w:val="Hyperlink"/>
    <w:basedOn w:val="12"/>
    <w:qFormat/>
    <w:uiPriority w:val="0"/>
    <w:rPr>
      <w:color w:val="0000FF"/>
      <w:u w:val="single"/>
    </w:rPr>
  </w:style>
  <w:style w:type="paragraph" w:customStyle="1" w:styleId="16">
    <w:name w:val="正文缩进1"/>
    <w:basedOn w:val="1"/>
    <w:qFormat/>
    <w:uiPriority w:val="0"/>
    <w:pPr>
      <w:ind w:firstLine="420" w:firstLineChars="200"/>
    </w:pPr>
  </w:style>
  <w:style w:type="table" w:customStyle="1" w:styleId="17">
    <w:name w:val="Table Normal"/>
    <w:unhideWhenUsed/>
    <w:qFormat/>
    <w:uiPriority w:val="0"/>
    <w:tblPr>
      <w:tblCellMar>
        <w:top w:w="0" w:type="dxa"/>
        <w:left w:w="0" w:type="dxa"/>
        <w:bottom w:w="0" w:type="dxa"/>
        <w:right w:w="0" w:type="dxa"/>
      </w:tblCellMar>
    </w:tblPr>
  </w:style>
  <w:style w:type="character" w:customStyle="1" w:styleId="18">
    <w:name w:val="页眉 Char"/>
    <w:basedOn w:val="12"/>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4034</Words>
  <Characters>4265</Characters>
  <Lines>22</Lines>
  <Paragraphs>6</Paragraphs>
  <TotalTime>0</TotalTime>
  <ScaleCrop>false</ScaleCrop>
  <LinksUpToDate>false</LinksUpToDate>
  <CharactersWithSpaces>4334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2023-03-09T06:38:00Z</dcterms:created>
  <dc:creator>huanghe</dc:creator>
  <cp:lastModifiedBy>雨玲珑</cp:lastModifiedBy>
  <cp:lastPrinted>2025-11-11T00:58:00Z</cp:lastPrinted>
  <dcterms:modified xsi:type="dcterms:W3CDTF">2025-11-11T07:57:55Z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9840221BA8DF4586BEEA7393FF4D5C4C_13</vt:lpwstr>
  </property>
  <property fmtid="{D5CDD505-2E9C-101B-9397-08002B2CF9AE}" pid="4" name="KSOTemplateDocerSaveRecord">
    <vt:lpwstr>eyJoZGlkIjoiZjkyNDllMTE3Y2M0ZWQ1ZDgxM2UyNDQ1ZWM4ZDdhNzEiLCJ1c2VySWQiOiI0OTAzMTk1NzUifQ==</vt:lpwstr>
  </property>
</Properties>
</file>