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36824">
      <w:pPr>
        <w:widowControl w:val="0"/>
        <w:wordWrap/>
        <w:adjustRightInd w:val="0"/>
        <w:snapToGrid w:val="0"/>
        <w:spacing w:before="0" w:after="0" w:line="660" w:lineRule="exact"/>
        <w:ind w:left="0" w:leftChars="0" w:right="0" w:firstLine="0" w:firstLineChars="0"/>
        <w:jc w:val="center"/>
        <w:textAlignment w:val="auto"/>
        <w:outlineLvl w:val="9"/>
        <w:rPr>
          <w:rFonts w:hint="default" w:ascii="Times New Roman" w:hAnsi="Times New Roman" w:eastAsia="方正小标宋简体" w:cs="Times New Roman"/>
          <w:b w:val="0"/>
          <w:bCs/>
          <w:color w:val="auto"/>
          <w:kern w:val="0"/>
          <w:sz w:val="44"/>
          <w:szCs w:val="44"/>
          <w:shd w:val="clear" w:color="auto" w:fill="FFFFFF"/>
          <w:lang w:val="en-US" w:eastAsia="zh-CN"/>
        </w:rPr>
      </w:pPr>
      <w:r>
        <w:rPr>
          <w:rFonts w:hint="default" w:ascii="Times New Roman" w:hAnsi="Times New Roman" w:eastAsia="方正小标宋简体" w:cs="Times New Roman"/>
          <w:b w:val="0"/>
          <w:bCs/>
          <w:color w:val="auto"/>
          <w:kern w:val="0"/>
          <w:sz w:val="44"/>
          <w:szCs w:val="44"/>
          <w:shd w:val="clear" w:color="auto" w:fill="FFFFFF"/>
          <w:lang w:val="en-US" w:eastAsia="zh-CN"/>
        </w:rPr>
        <w:t>湖滨区第五次全国经济普查公报（第四号）</w:t>
      </w:r>
    </w:p>
    <w:p w14:paraId="2BB4B94F">
      <w:pPr>
        <w:pStyle w:val="16"/>
        <w:widowControl/>
        <w:wordWrap/>
        <w:adjustRightInd/>
        <w:snapToGrid/>
        <w:spacing w:before="0" w:beforeAutospacing="0" w:after="0" w:afterAutospacing="0" w:line="660" w:lineRule="exact"/>
        <w:ind w:left="0" w:leftChars="0" w:right="0" w:firstLine="0" w:firstLineChars="0"/>
        <w:jc w:val="center"/>
        <w:textAlignment w:val="auto"/>
        <w:outlineLvl w:val="9"/>
        <w:rPr>
          <w:rStyle w:val="13"/>
          <w:rFonts w:hint="default" w:ascii="Times New Roman" w:hAnsi="Times New Roman" w:eastAsia="方正小标宋简体" w:cs="Times New Roman"/>
          <w:b w:val="0"/>
          <w:bCs/>
          <w:i w:val="0"/>
          <w:iCs w:val="0"/>
          <w:caps w:val="0"/>
          <w:color w:val="auto"/>
          <w:spacing w:val="0"/>
          <w:sz w:val="44"/>
          <w:szCs w:val="44"/>
          <w:lang w:val="en-US" w:eastAsia="zh-CN" w:bidi="ar-SA"/>
        </w:rPr>
      </w:pPr>
      <w:r>
        <w:rPr>
          <w:rStyle w:val="13"/>
          <w:rFonts w:hint="default" w:ascii="Times New Roman" w:hAnsi="Times New Roman" w:eastAsia="方正小标宋简体" w:cs="Times New Roman"/>
          <w:b w:val="0"/>
          <w:bCs/>
          <w:i w:val="0"/>
          <w:iCs w:val="0"/>
          <w:caps w:val="0"/>
          <w:color w:val="auto"/>
          <w:spacing w:val="0"/>
          <w:sz w:val="44"/>
          <w:szCs w:val="44"/>
          <w:lang w:val="en-US" w:eastAsia="zh-CN" w:bidi="ar-SA"/>
        </w:rPr>
        <w:t>——第三产业基本情况之一</w:t>
      </w:r>
    </w:p>
    <w:p w14:paraId="04B878A0">
      <w:pPr>
        <w:pStyle w:val="16"/>
        <w:widowControl/>
        <w:wordWrap/>
        <w:adjustRightInd/>
        <w:snapToGrid/>
        <w:spacing w:before="0" w:beforeAutospacing="0" w:after="0" w:afterAutospacing="0" w:line="660" w:lineRule="exact"/>
        <w:ind w:left="0" w:leftChars="0" w:right="0" w:firstLine="0" w:firstLineChars="0"/>
        <w:jc w:val="center"/>
        <w:textAlignment w:val="auto"/>
        <w:outlineLvl w:val="9"/>
        <w:rPr>
          <w:rFonts w:hint="default" w:ascii="Times New Roman" w:hAnsi="Times New Roman" w:eastAsia="楷体_GB2312" w:cs="Times New Roman"/>
          <w:i w:val="0"/>
          <w:iCs w:val="0"/>
          <w:caps w:val="0"/>
          <w:color w:val="auto"/>
          <w:spacing w:val="0"/>
          <w:sz w:val="32"/>
          <w:szCs w:val="32"/>
          <w:lang w:val="en-US" w:eastAsia="zh-CN" w:bidi="ar-SA"/>
        </w:rPr>
      </w:pPr>
      <w:r>
        <w:rPr>
          <w:rFonts w:hint="default" w:ascii="Times New Roman" w:hAnsi="Times New Roman" w:eastAsia="楷体_GB2312" w:cs="Times New Roman"/>
          <w:i w:val="0"/>
          <w:iCs w:val="0"/>
          <w:caps w:val="0"/>
          <w:color w:val="auto"/>
          <w:spacing w:val="0"/>
          <w:sz w:val="32"/>
          <w:szCs w:val="32"/>
          <w:lang w:val="en-US" w:eastAsia="zh-CN" w:bidi="ar-SA"/>
        </w:rPr>
        <w:t>湖滨区统计局</w:t>
      </w:r>
    </w:p>
    <w:p w14:paraId="5252B130">
      <w:pPr>
        <w:pStyle w:val="16"/>
        <w:widowControl/>
        <w:wordWrap/>
        <w:adjustRightInd/>
        <w:snapToGrid/>
        <w:spacing w:before="0" w:beforeAutospacing="0" w:after="0" w:afterAutospacing="0" w:line="660" w:lineRule="exact"/>
        <w:ind w:left="0" w:leftChars="0" w:right="0" w:firstLine="0" w:firstLineChars="0"/>
        <w:jc w:val="center"/>
        <w:textAlignment w:val="auto"/>
        <w:outlineLvl w:val="9"/>
        <w:rPr>
          <w:rFonts w:hint="default" w:ascii="Times New Roman" w:hAnsi="Times New Roman" w:eastAsia="楷体_GB2312" w:cs="Times New Roman"/>
          <w:i w:val="0"/>
          <w:iCs w:val="0"/>
          <w:caps w:val="0"/>
          <w:color w:val="auto"/>
          <w:spacing w:val="0"/>
          <w:sz w:val="32"/>
          <w:szCs w:val="32"/>
          <w:lang w:val="en-US" w:eastAsia="zh-CN" w:bidi="ar-SA"/>
        </w:rPr>
      </w:pPr>
      <w:r>
        <w:rPr>
          <w:rFonts w:hint="default" w:ascii="Times New Roman" w:hAnsi="Times New Roman" w:eastAsia="楷体_GB2312" w:cs="Times New Roman"/>
          <w:i w:val="0"/>
          <w:iCs w:val="0"/>
          <w:caps w:val="0"/>
          <w:color w:val="auto"/>
          <w:spacing w:val="0"/>
          <w:sz w:val="32"/>
          <w:szCs w:val="32"/>
          <w:lang w:val="en-US" w:eastAsia="zh-CN" w:bidi="ar-SA"/>
        </w:rPr>
        <w:t>湖滨区第五次全国经济普查领导小组办公室</w:t>
      </w:r>
    </w:p>
    <w:p w14:paraId="00AD304D">
      <w:pPr>
        <w:pStyle w:val="16"/>
        <w:widowControl/>
        <w:wordWrap/>
        <w:adjustRightInd/>
        <w:snapToGrid/>
        <w:spacing w:before="0" w:beforeAutospacing="0" w:after="0" w:afterAutospacing="0" w:line="660" w:lineRule="exact"/>
        <w:ind w:left="0" w:leftChars="0" w:right="0" w:firstLine="0" w:firstLineChars="0"/>
        <w:jc w:val="center"/>
        <w:textAlignment w:val="auto"/>
        <w:outlineLvl w:val="9"/>
        <w:rPr>
          <w:rFonts w:hint="default" w:ascii="Times New Roman" w:hAnsi="Times New Roman" w:eastAsia="楷体_GB2312" w:cs="Times New Roman"/>
          <w:i w:val="0"/>
          <w:iCs w:val="0"/>
          <w:caps w:val="0"/>
          <w:color w:val="auto"/>
          <w:spacing w:val="0"/>
          <w:sz w:val="32"/>
          <w:szCs w:val="32"/>
          <w:lang w:val="en-US" w:eastAsia="zh-CN" w:bidi="ar-SA"/>
        </w:rPr>
      </w:pPr>
      <w:r>
        <w:rPr>
          <w:rFonts w:hint="default" w:ascii="Times New Roman" w:hAnsi="Times New Roman" w:eastAsia="楷体_GB2312" w:cs="Times New Roman"/>
          <w:i w:val="0"/>
          <w:iCs w:val="0"/>
          <w:caps w:val="0"/>
          <w:color w:val="auto"/>
          <w:spacing w:val="0"/>
          <w:sz w:val="32"/>
          <w:szCs w:val="32"/>
          <w:lang w:val="en-US" w:eastAsia="zh-CN" w:bidi="ar-SA"/>
        </w:rPr>
        <w:t>（2025年8月1</w:t>
      </w:r>
      <w:r>
        <w:rPr>
          <w:rFonts w:hint="eastAsia" w:ascii="Times New Roman" w:hAnsi="Times New Roman" w:eastAsia="楷体_GB2312" w:cs="Times New Roman"/>
          <w:i w:val="0"/>
          <w:iCs w:val="0"/>
          <w:caps w:val="0"/>
          <w:color w:val="auto"/>
          <w:spacing w:val="0"/>
          <w:sz w:val="32"/>
          <w:szCs w:val="32"/>
          <w:lang w:val="en-US" w:eastAsia="zh-CN" w:bidi="ar-SA"/>
        </w:rPr>
        <w:t>4</w:t>
      </w:r>
      <w:bookmarkStart w:id="0" w:name="_GoBack"/>
      <w:bookmarkEnd w:id="0"/>
      <w:r>
        <w:rPr>
          <w:rFonts w:hint="default" w:ascii="Times New Roman" w:hAnsi="Times New Roman" w:eastAsia="楷体_GB2312" w:cs="Times New Roman"/>
          <w:i w:val="0"/>
          <w:iCs w:val="0"/>
          <w:caps w:val="0"/>
          <w:color w:val="auto"/>
          <w:spacing w:val="0"/>
          <w:sz w:val="32"/>
          <w:szCs w:val="32"/>
          <w:lang w:val="en-US" w:eastAsia="zh-CN" w:bidi="ar-SA"/>
        </w:rPr>
        <w:t>日）</w:t>
      </w:r>
    </w:p>
    <w:p w14:paraId="7F9F6A7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00" w:lineRule="exact"/>
        <w:ind w:left="0" w:leftChars="0" w:right="0" w:firstLine="0" w:firstLineChars="0"/>
        <w:jc w:val="center"/>
        <w:textAlignment w:val="auto"/>
        <w:rPr>
          <w:rFonts w:hint="default" w:ascii="Times New Roman" w:hAnsi="Times New Roman" w:cs="Times New Roman"/>
          <w:color w:val="auto"/>
          <w:kern w:val="2"/>
          <w:sz w:val="32"/>
          <w:szCs w:val="32"/>
          <w:u w:val="none"/>
          <w:lang w:val="en-US" w:eastAsia="zh-CN" w:bidi="ar-SA"/>
        </w:rPr>
      </w:pPr>
    </w:p>
    <w:p w14:paraId="5688995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根据湖滨区第五次全国经济普查结果，现将全区第三产业中批发和零售业，交通运输、仓储和邮政业，住宿和餐饮业，信息传输、软件和信息技术服务业，金融业，房地产业，租赁和商务服务业的主要数据公布如下：</w:t>
      </w:r>
    </w:p>
    <w:p w14:paraId="14AD5B6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一、批发和零售业</w:t>
      </w:r>
    </w:p>
    <w:p w14:paraId="4DC288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3" w:firstLineChars="200"/>
        <w:jc w:val="both"/>
        <w:textAlignment w:val="auto"/>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（一）企业法人单位数和从业人员</w:t>
      </w:r>
    </w:p>
    <w:p w14:paraId="2E0B9F9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2023年末，全区共有批发和零售业企业法人单位2067个，从业人员15226人。</w:t>
      </w:r>
    </w:p>
    <w:p w14:paraId="3C275AB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在批发和零售业企业法人单位中，批发业占43.5%，零售业占56.5%。在批发和零售业企业法人单位从业人员中，批发业占45.3%，零售业占54.7%（详见表4-1）。</w:t>
      </w:r>
    </w:p>
    <w:p w14:paraId="620E7C2D">
      <w:pPr>
        <w:pStyle w:val="17"/>
        <w:ind w:left="0" w:leftChars="0" w:firstLine="0" w:firstLineChars="0"/>
        <w:jc w:val="center"/>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cs="Times New Roman"/>
          <w:color w:val="auto"/>
          <w:lang w:val="en-US" w:eastAsia="zh-CN"/>
        </w:rPr>
        <w:br w:type="page"/>
      </w:r>
      <w:r>
        <w:rPr>
          <w:rFonts w:hint="default" w:ascii="Times New Roman" w:hAnsi="Times New Roman" w:eastAsia="宋体" w:cs="Times New Roman"/>
          <w:b/>
          <w:i w:val="0"/>
          <w:caps w:val="0"/>
          <w:color w:val="auto"/>
          <w:spacing w:val="0"/>
          <w:kern w:val="0"/>
          <w:sz w:val="24"/>
          <w:szCs w:val="24"/>
          <w:highlight w:val="none"/>
          <w:lang w:val="en-US" w:eastAsia="zh-CN"/>
        </w:rPr>
        <w:t>表4-1　按行业中类分组的批发和零售业企业法人单位数和从业人员</w:t>
      </w:r>
    </w:p>
    <w:tbl>
      <w:tblPr>
        <w:tblStyle w:val="10"/>
        <w:tblW w:w="88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690"/>
        <w:gridCol w:w="1815"/>
        <w:gridCol w:w="1335"/>
      </w:tblGrid>
      <w:tr w14:paraId="5E3995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5690" w:type="dxa"/>
            <w:tcBorders>
              <w:top w:val="single" w:color="auto" w:sz="12" w:space="0"/>
              <w:left w:val="nil"/>
              <w:bottom w:val="single" w:color="auto" w:sz="4" w:space="0"/>
              <w:right w:val="single" w:color="auto" w:sz="4" w:space="0"/>
            </w:tcBorders>
            <w:vAlign w:val="center"/>
          </w:tcPr>
          <w:p w14:paraId="6D501F3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57" w:right="57"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815" w:type="dxa"/>
            <w:tcBorders>
              <w:top w:val="single" w:color="auto" w:sz="12" w:space="0"/>
              <w:left w:val="single" w:color="auto" w:sz="4" w:space="0"/>
              <w:bottom w:val="single" w:color="auto" w:sz="4" w:space="0"/>
              <w:right w:val="single" w:color="auto" w:sz="4" w:space="0"/>
            </w:tcBorders>
            <w:vAlign w:val="center"/>
          </w:tcPr>
          <w:p w14:paraId="1554FFE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57" w:right="57"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w:t>
            </w:r>
          </w:p>
          <w:p w14:paraId="4F4DEE1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57" w:right="57"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1335" w:type="dxa"/>
            <w:tcBorders>
              <w:top w:val="single" w:color="auto" w:sz="12" w:space="0"/>
              <w:left w:val="single" w:color="auto" w:sz="4" w:space="0"/>
              <w:bottom w:val="single" w:color="auto" w:sz="4" w:space="0"/>
              <w:right w:val="nil"/>
            </w:tcBorders>
            <w:vAlign w:val="center"/>
          </w:tcPr>
          <w:p w14:paraId="646E220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57" w:right="57"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从业人员</w:t>
            </w:r>
          </w:p>
          <w:p w14:paraId="31E74C8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left="57" w:right="57"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112984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5690" w:type="dxa"/>
            <w:tcBorders>
              <w:top w:val="single" w:color="auto" w:sz="4" w:space="0"/>
              <w:left w:val="nil"/>
              <w:bottom w:val="nil"/>
              <w:right w:val="single" w:color="auto" w:sz="4" w:space="0"/>
            </w:tcBorders>
            <w:vAlign w:val="center"/>
          </w:tcPr>
          <w:p w14:paraId="603674F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0" w:firstLineChars="0"/>
              <w:jc w:val="center"/>
              <w:textAlignment w:val="auto"/>
              <w:outlineLvl w:val="9"/>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合　计</w:t>
            </w:r>
          </w:p>
        </w:tc>
        <w:tc>
          <w:tcPr>
            <w:tcW w:w="1815" w:type="dxa"/>
            <w:tcBorders>
              <w:top w:val="single" w:color="auto" w:sz="4" w:space="0"/>
              <w:left w:val="single" w:color="auto" w:sz="4" w:space="0"/>
              <w:bottom w:val="nil"/>
              <w:right w:val="single" w:color="auto" w:sz="4" w:space="0"/>
            </w:tcBorders>
            <w:vAlign w:val="center"/>
          </w:tcPr>
          <w:p w14:paraId="0C8CF506">
            <w:pPr>
              <w:widowControl/>
              <w:wordWrap/>
              <w:adjustRightInd/>
              <w:snapToGrid/>
              <w:spacing w:before="0" w:after="0" w:line="240" w:lineRule="exact"/>
              <w:jc w:val="right"/>
              <w:textAlignment w:val="center"/>
              <w:outlineLvl w:val="9"/>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i w:val="0"/>
                <w:iCs w:val="0"/>
                <w:color w:val="auto"/>
                <w:kern w:val="0"/>
                <w:sz w:val="22"/>
                <w:szCs w:val="22"/>
                <w:u w:val="none"/>
                <w:lang w:val="en-US" w:eastAsia="zh-CN"/>
              </w:rPr>
              <w:t>2067</w:t>
            </w:r>
          </w:p>
        </w:tc>
        <w:tc>
          <w:tcPr>
            <w:tcW w:w="1335" w:type="dxa"/>
            <w:tcBorders>
              <w:top w:val="single" w:color="auto" w:sz="4" w:space="0"/>
              <w:left w:val="single" w:color="auto" w:sz="4" w:space="0"/>
              <w:bottom w:val="nil"/>
              <w:right w:val="nil"/>
            </w:tcBorders>
            <w:vAlign w:val="center"/>
          </w:tcPr>
          <w:p w14:paraId="124B3F62">
            <w:pPr>
              <w:widowControl/>
              <w:wordWrap/>
              <w:adjustRightInd/>
              <w:snapToGrid/>
              <w:spacing w:before="0" w:after="0" w:line="240" w:lineRule="exact"/>
              <w:jc w:val="right"/>
              <w:textAlignment w:val="center"/>
              <w:outlineLvl w:val="9"/>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i w:val="0"/>
                <w:iCs w:val="0"/>
                <w:color w:val="auto"/>
                <w:kern w:val="0"/>
                <w:sz w:val="22"/>
                <w:szCs w:val="22"/>
                <w:u w:val="none"/>
                <w:lang w:val="en-US" w:eastAsia="zh-CN"/>
              </w:rPr>
              <w:t>15226</w:t>
            </w:r>
          </w:p>
        </w:tc>
      </w:tr>
      <w:tr w14:paraId="1EA62E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1A5B7EA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批发业</w:t>
            </w:r>
          </w:p>
        </w:tc>
        <w:tc>
          <w:tcPr>
            <w:tcW w:w="1815" w:type="dxa"/>
            <w:tcBorders>
              <w:top w:val="nil"/>
              <w:left w:val="single" w:color="auto" w:sz="4" w:space="0"/>
              <w:bottom w:val="nil"/>
              <w:right w:val="single" w:color="auto" w:sz="4" w:space="0"/>
            </w:tcBorders>
            <w:vAlign w:val="center"/>
          </w:tcPr>
          <w:p w14:paraId="7179B89F">
            <w:pPr>
              <w:widowControl/>
              <w:wordWrap/>
              <w:adjustRightInd/>
              <w:snapToGrid/>
              <w:spacing w:before="0" w:after="0" w:line="240" w:lineRule="exact"/>
              <w:jc w:val="right"/>
              <w:textAlignment w:val="center"/>
              <w:outlineLvl w:val="9"/>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rPr>
              <w:t>900</w:t>
            </w:r>
          </w:p>
        </w:tc>
        <w:tc>
          <w:tcPr>
            <w:tcW w:w="1335" w:type="dxa"/>
            <w:tcBorders>
              <w:top w:val="nil"/>
              <w:left w:val="single" w:color="auto" w:sz="4" w:space="0"/>
              <w:bottom w:val="nil"/>
              <w:right w:val="nil"/>
            </w:tcBorders>
            <w:vAlign w:val="center"/>
          </w:tcPr>
          <w:p w14:paraId="798FB115">
            <w:pPr>
              <w:widowControl/>
              <w:wordWrap/>
              <w:adjustRightInd/>
              <w:snapToGrid/>
              <w:spacing w:before="0" w:after="0" w:line="240" w:lineRule="exact"/>
              <w:jc w:val="right"/>
              <w:textAlignment w:val="center"/>
              <w:outlineLvl w:val="9"/>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rPr>
              <w:t>6894</w:t>
            </w:r>
          </w:p>
        </w:tc>
      </w:tr>
      <w:tr w14:paraId="6BDB41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38803E9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农、林、牧、渔产品批发</w:t>
            </w:r>
          </w:p>
        </w:tc>
        <w:tc>
          <w:tcPr>
            <w:tcW w:w="1815" w:type="dxa"/>
            <w:tcBorders>
              <w:top w:val="nil"/>
              <w:left w:val="single" w:color="auto" w:sz="4" w:space="0"/>
              <w:bottom w:val="nil"/>
              <w:right w:val="single" w:color="auto" w:sz="4" w:space="0"/>
            </w:tcBorders>
            <w:vAlign w:val="center"/>
          </w:tcPr>
          <w:p w14:paraId="398F26DF">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39</w:t>
            </w:r>
          </w:p>
        </w:tc>
        <w:tc>
          <w:tcPr>
            <w:tcW w:w="1335" w:type="dxa"/>
            <w:tcBorders>
              <w:top w:val="nil"/>
              <w:left w:val="single" w:color="auto" w:sz="4" w:space="0"/>
              <w:bottom w:val="nil"/>
              <w:right w:val="nil"/>
            </w:tcBorders>
            <w:vAlign w:val="center"/>
          </w:tcPr>
          <w:p w14:paraId="033C861E">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190</w:t>
            </w:r>
          </w:p>
        </w:tc>
      </w:tr>
      <w:tr w14:paraId="154BBB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1BD46C8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食品、饮料及烟草制品批发</w:t>
            </w:r>
          </w:p>
        </w:tc>
        <w:tc>
          <w:tcPr>
            <w:tcW w:w="1815" w:type="dxa"/>
            <w:tcBorders>
              <w:top w:val="nil"/>
              <w:left w:val="single" w:color="auto" w:sz="4" w:space="0"/>
              <w:bottom w:val="nil"/>
              <w:right w:val="single" w:color="auto" w:sz="4" w:space="0"/>
            </w:tcBorders>
            <w:vAlign w:val="center"/>
          </w:tcPr>
          <w:p w14:paraId="33FBD151">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82</w:t>
            </w:r>
          </w:p>
        </w:tc>
        <w:tc>
          <w:tcPr>
            <w:tcW w:w="1335" w:type="dxa"/>
            <w:tcBorders>
              <w:top w:val="nil"/>
              <w:left w:val="single" w:color="auto" w:sz="4" w:space="0"/>
              <w:bottom w:val="nil"/>
              <w:right w:val="nil"/>
            </w:tcBorders>
            <w:vAlign w:val="center"/>
          </w:tcPr>
          <w:p w14:paraId="26A68EA0">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1756</w:t>
            </w:r>
          </w:p>
        </w:tc>
      </w:tr>
      <w:tr w14:paraId="410928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62C2572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纺织、服装及家庭用品批发</w:t>
            </w:r>
          </w:p>
        </w:tc>
        <w:tc>
          <w:tcPr>
            <w:tcW w:w="1815" w:type="dxa"/>
            <w:tcBorders>
              <w:top w:val="nil"/>
              <w:left w:val="single" w:color="auto" w:sz="4" w:space="0"/>
              <w:bottom w:val="nil"/>
              <w:right w:val="single" w:color="auto" w:sz="4" w:space="0"/>
            </w:tcBorders>
            <w:vAlign w:val="center"/>
          </w:tcPr>
          <w:p w14:paraId="6B3B3E3D">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79</w:t>
            </w:r>
          </w:p>
        </w:tc>
        <w:tc>
          <w:tcPr>
            <w:tcW w:w="1335" w:type="dxa"/>
            <w:tcBorders>
              <w:top w:val="nil"/>
              <w:left w:val="single" w:color="auto" w:sz="4" w:space="0"/>
              <w:bottom w:val="nil"/>
              <w:right w:val="nil"/>
            </w:tcBorders>
            <w:vAlign w:val="center"/>
          </w:tcPr>
          <w:p w14:paraId="02589A39">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459</w:t>
            </w:r>
          </w:p>
        </w:tc>
      </w:tr>
      <w:tr w14:paraId="64B0E8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5448876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文化、体育用品及器材批发</w:t>
            </w:r>
          </w:p>
        </w:tc>
        <w:tc>
          <w:tcPr>
            <w:tcW w:w="1815" w:type="dxa"/>
            <w:tcBorders>
              <w:top w:val="nil"/>
              <w:left w:val="single" w:color="auto" w:sz="4" w:space="0"/>
              <w:bottom w:val="nil"/>
              <w:right w:val="single" w:color="auto" w:sz="4" w:space="0"/>
            </w:tcBorders>
            <w:vAlign w:val="center"/>
          </w:tcPr>
          <w:p w14:paraId="1521612C">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16</w:t>
            </w:r>
          </w:p>
        </w:tc>
        <w:tc>
          <w:tcPr>
            <w:tcW w:w="1335" w:type="dxa"/>
            <w:tcBorders>
              <w:top w:val="nil"/>
              <w:left w:val="single" w:color="auto" w:sz="4" w:space="0"/>
              <w:bottom w:val="nil"/>
              <w:right w:val="nil"/>
            </w:tcBorders>
            <w:vAlign w:val="center"/>
          </w:tcPr>
          <w:p w14:paraId="3758AFBB">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88</w:t>
            </w:r>
          </w:p>
        </w:tc>
      </w:tr>
      <w:tr w14:paraId="078A70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6FAFCF5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医药及医疗器材批发</w:t>
            </w:r>
          </w:p>
        </w:tc>
        <w:tc>
          <w:tcPr>
            <w:tcW w:w="1815" w:type="dxa"/>
            <w:tcBorders>
              <w:top w:val="nil"/>
              <w:left w:val="single" w:color="auto" w:sz="4" w:space="0"/>
              <w:bottom w:val="nil"/>
              <w:right w:val="single" w:color="auto" w:sz="4" w:space="0"/>
            </w:tcBorders>
            <w:vAlign w:val="center"/>
          </w:tcPr>
          <w:p w14:paraId="18905A49">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58</w:t>
            </w:r>
          </w:p>
        </w:tc>
        <w:tc>
          <w:tcPr>
            <w:tcW w:w="1335" w:type="dxa"/>
            <w:tcBorders>
              <w:top w:val="nil"/>
              <w:left w:val="single" w:color="auto" w:sz="4" w:space="0"/>
              <w:bottom w:val="nil"/>
              <w:right w:val="nil"/>
            </w:tcBorders>
            <w:vAlign w:val="center"/>
          </w:tcPr>
          <w:p w14:paraId="358D921A">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rPr>
              <w:t>507</w:t>
            </w:r>
          </w:p>
        </w:tc>
      </w:tr>
      <w:tr w14:paraId="325AB0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4D6AE8E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矿产品、建材及化工产品批发</w:t>
            </w:r>
          </w:p>
        </w:tc>
        <w:tc>
          <w:tcPr>
            <w:tcW w:w="1815" w:type="dxa"/>
            <w:tcBorders>
              <w:top w:val="nil"/>
              <w:left w:val="single" w:color="auto" w:sz="4" w:space="0"/>
              <w:bottom w:val="nil"/>
              <w:right w:val="single" w:color="auto" w:sz="4" w:space="0"/>
            </w:tcBorders>
            <w:vAlign w:val="center"/>
          </w:tcPr>
          <w:p w14:paraId="6C810AF6">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370</w:t>
            </w:r>
          </w:p>
        </w:tc>
        <w:tc>
          <w:tcPr>
            <w:tcW w:w="1335" w:type="dxa"/>
            <w:tcBorders>
              <w:top w:val="nil"/>
              <w:left w:val="single" w:color="auto" w:sz="4" w:space="0"/>
              <w:bottom w:val="nil"/>
              <w:right w:val="nil"/>
            </w:tcBorders>
            <w:vAlign w:val="center"/>
          </w:tcPr>
          <w:p w14:paraId="133B978A">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2670</w:t>
            </w:r>
          </w:p>
        </w:tc>
      </w:tr>
      <w:tr w14:paraId="13B2B3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04A9D92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机械设备、五金产品及电子产品批发</w:t>
            </w:r>
          </w:p>
        </w:tc>
        <w:tc>
          <w:tcPr>
            <w:tcW w:w="1815" w:type="dxa"/>
            <w:tcBorders>
              <w:top w:val="nil"/>
              <w:left w:val="single" w:color="auto" w:sz="4" w:space="0"/>
              <w:bottom w:val="nil"/>
              <w:right w:val="single" w:color="auto" w:sz="4" w:space="0"/>
            </w:tcBorders>
            <w:vAlign w:val="center"/>
          </w:tcPr>
          <w:p w14:paraId="696D13A2">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157</w:t>
            </w:r>
          </w:p>
        </w:tc>
        <w:tc>
          <w:tcPr>
            <w:tcW w:w="1335" w:type="dxa"/>
            <w:tcBorders>
              <w:top w:val="nil"/>
              <w:left w:val="single" w:color="auto" w:sz="4" w:space="0"/>
              <w:bottom w:val="nil"/>
              <w:right w:val="nil"/>
            </w:tcBorders>
            <w:vAlign w:val="center"/>
          </w:tcPr>
          <w:p w14:paraId="3CD1B124">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743</w:t>
            </w:r>
          </w:p>
        </w:tc>
      </w:tr>
      <w:tr w14:paraId="02059D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5563D17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贸易经纪与代理</w:t>
            </w:r>
          </w:p>
        </w:tc>
        <w:tc>
          <w:tcPr>
            <w:tcW w:w="1815" w:type="dxa"/>
            <w:tcBorders>
              <w:top w:val="nil"/>
              <w:left w:val="single" w:color="auto" w:sz="4" w:space="0"/>
              <w:bottom w:val="nil"/>
              <w:right w:val="single" w:color="auto" w:sz="4" w:space="0"/>
            </w:tcBorders>
            <w:vAlign w:val="center"/>
          </w:tcPr>
          <w:p w14:paraId="02D783FB">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6</w:t>
            </w:r>
          </w:p>
        </w:tc>
        <w:tc>
          <w:tcPr>
            <w:tcW w:w="1335" w:type="dxa"/>
            <w:tcBorders>
              <w:top w:val="nil"/>
              <w:left w:val="single" w:color="auto" w:sz="4" w:space="0"/>
              <w:bottom w:val="nil"/>
              <w:right w:val="nil"/>
            </w:tcBorders>
            <w:vAlign w:val="center"/>
          </w:tcPr>
          <w:p w14:paraId="1C4FA415">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35</w:t>
            </w:r>
          </w:p>
        </w:tc>
      </w:tr>
      <w:tr w14:paraId="69D38A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7875585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其他批发业</w:t>
            </w:r>
          </w:p>
        </w:tc>
        <w:tc>
          <w:tcPr>
            <w:tcW w:w="1815" w:type="dxa"/>
            <w:tcBorders>
              <w:top w:val="nil"/>
              <w:left w:val="single" w:color="auto" w:sz="4" w:space="0"/>
              <w:bottom w:val="nil"/>
              <w:right w:val="single" w:color="auto" w:sz="4" w:space="0"/>
            </w:tcBorders>
            <w:vAlign w:val="center"/>
          </w:tcPr>
          <w:p w14:paraId="0768EB2E">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93</w:t>
            </w:r>
          </w:p>
        </w:tc>
        <w:tc>
          <w:tcPr>
            <w:tcW w:w="1335" w:type="dxa"/>
            <w:tcBorders>
              <w:top w:val="nil"/>
              <w:left w:val="single" w:color="auto" w:sz="4" w:space="0"/>
              <w:bottom w:val="nil"/>
              <w:right w:val="nil"/>
            </w:tcBorders>
            <w:vAlign w:val="center"/>
          </w:tcPr>
          <w:p w14:paraId="78FFB3DE">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446</w:t>
            </w:r>
          </w:p>
        </w:tc>
      </w:tr>
      <w:tr w14:paraId="00E88A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6007B7C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零售业</w:t>
            </w:r>
          </w:p>
        </w:tc>
        <w:tc>
          <w:tcPr>
            <w:tcW w:w="1815" w:type="dxa"/>
            <w:tcBorders>
              <w:top w:val="nil"/>
              <w:left w:val="single" w:color="auto" w:sz="4" w:space="0"/>
              <w:bottom w:val="nil"/>
              <w:right w:val="single" w:color="auto" w:sz="4" w:space="0"/>
            </w:tcBorders>
            <w:vAlign w:val="center"/>
          </w:tcPr>
          <w:p w14:paraId="77571D3B">
            <w:pPr>
              <w:widowControl/>
              <w:wordWrap/>
              <w:adjustRightInd/>
              <w:snapToGrid/>
              <w:spacing w:before="0" w:after="0" w:line="240" w:lineRule="exact"/>
              <w:jc w:val="right"/>
              <w:textAlignment w:val="center"/>
              <w:outlineLvl w:val="9"/>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1167</w:t>
            </w:r>
          </w:p>
        </w:tc>
        <w:tc>
          <w:tcPr>
            <w:tcW w:w="1335" w:type="dxa"/>
            <w:tcBorders>
              <w:top w:val="nil"/>
              <w:left w:val="single" w:color="auto" w:sz="4" w:space="0"/>
              <w:bottom w:val="nil"/>
              <w:right w:val="nil"/>
            </w:tcBorders>
            <w:vAlign w:val="center"/>
          </w:tcPr>
          <w:p w14:paraId="1D3AD652">
            <w:pPr>
              <w:widowControl/>
              <w:wordWrap/>
              <w:adjustRightInd/>
              <w:snapToGrid/>
              <w:spacing w:before="0" w:after="0" w:line="240" w:lineRule="exact"/>
              <w:jc w:val="right"/>
              <w:textAlignment w:val="center"/>
              <w:outlineLvl w:val="9"/>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8332</w:t>
            </w:r>
          </w:p>
        </w:tc>
      </w:tr>
      <w:tr w14:paraId="16CFA3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47D0620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综合零售</w:t>
            </w:r>
          </w:p>
        </w:tc>
        <w:tc>
          <w:tcPr>
            <w:tcW w:w="1815" w:type="dxa"/>
            <w:tcBorders>
              <w:top w:val="nil"/>
              <w:left w:val="single" w:color="auto" w:sz="4" w:space="0"/>
              <w:bottom w:val="nil"/>
              <w:right w:val="single" w:color="auto" w:sz="4" w:space="0"/>
            </w:tcBorders>
            <w:vAlign w:val="center"/>
          </w:tcPr>
          <w:p w14:paraId="08D39125">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147</w:t>
            </w:r>
          </w:p>
        </w:tc>
        <w:tc>
          <w:tcPr>
            <w:tcW w:w="1335" w:type="dxa"/>
            <w:tcBorders>
              <w:top w:val="nil"/>
              <w:left w:val="single" w:color="auto" w:sz="4" w:space="0"/>
              <w:bottom w:val="nil"/>
              <w:right w:val="nil"/>
            </w:tcBorders>
            <w:vAlign w:val="center"/>
          </w:tcPr>
          <w:p w14:paraId="7EA9ED00">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1263</w:t>
            </w:r>
          </w:p>
        </w:tc>
      </w:tr>
      <w:tr w14:paraId="0820CB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6DCE05F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食品、饮料及烟草制品专门零售</w:t>
            </w:r>
          </w:p>
        </w:tc>
        <w:tc>
          <w:tcPr>
            <w:tcW w:w="1815" w:type="dxa"/>
            <w:tcBorders>
              <w:top w:val="nil"/>
              <w:left w:val="single" w:color="auto" w:sz="4" w:space="0"/>
              <w:bottom w:val="nil"/>
              <w:right w:val="single" w:color="auto" w:sz="4" w:space="0"/>
            </w:tcBorders>
            <w:vAlign w:val="center"/>
          </w:tcPr>
          <w:p w14:paraId="32EBA177">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231</w:t>
            </w:r>
          </w:p>
        </w:tc>
        <w:tc>
          <w:tcPr>
            <w:tcW w:w="1335" w:type="dxa"/>
            <w:tcBorders>
              <w:top w:val="nil"/>
              <w:left w:val="single" w:color="auto" w:sz="4" w:space="0"/>
              <w:bottom w:val="nil"/>
              <w:right w:val="nil"/>
            </w:tcBorders>
            <w:vAlign w:val="center"/>
          </w:tcPr>
          <w:p w14:paraId="3BA40C5B">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1222</w:t>
            </w:r>
          </w:p>
        </w:tc>
      </w:tr>
      <w:tr w14:paraId="7C347C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4F0E85B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纺织、服装及日用品专门零售</w:t>
            </w:r>
          </w:p>
        </w:tc>
        <w:tc>
          <w:tcPr>
            <w:tcW w:w="1815" w:type="dxa"/>
            <w:tcBorders>
              <w:top w:val="nil"/>
              <w:left w:val="single" w:color="auto" w:sz="4" w:space="0"/>
              <w:bottom w:val="nil"/>
              <w:right w:val="single" w:color="auto" w:sz="4" w:space="0"/>
            </w:tcBorders>
            <w:vAlign w:val="center"/>
          </w:tcPr>
          <w:p w14:paraId="55D0B338">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147</w:t>
            </w:r>
          </w:p>
        </w:tc>
        <w:tc>
          <w:tcPr>
            <w:tcW w:w="1335" w:type="dxa"/>
            <w:tcBorders>
              <w:top w:val="nil"/>
              <w:left w:val="single" w:color="auto" w:sz="4" w:space="0"/>
              <w:bottom w:val="nil"/>
              <w:right w:val="nil"/>
            </w:tcBorders>
            <w:vAlign w:val="center"/>
          </w:tcPr>
          <w:p w14:paraId="454CB5BE">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923</w:t>
            </w:r>
          </w:p>
        </w:tc>
      </w:tr>
      <w:tr w14:paraId="722133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225F855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文化、体育用品及器材专门零售</w:t>
            </w:r>
          </w:p>
        </w:tc>
        <w:tc>
          <w:tcPr>
            <w:tcW w:w="1815" w:type="dxa"/>
            <w:tcBorders>
              <w:top w:val="nil"/>
              <w:left w:val="single" w:color="auto" w:sz="4" w:space="0"/>
              <w:bottom w:val="nil"/>
              <w:right w:val="single" w:color="auto" w:sz="4" w:space="0"/>
            </w:tcBorders>
            <w:vAlign w:val="center"/>
          </w:tcPr>
          <w:p w14:paraId="57141FDB">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87</w:t>
            </w:r>
          </w:p>
        </w:tc>
        <w:tc>
          <w:tcPr>
            <w:tcW w:w="1335" w:type="dxa"/>
            <w:tcBorders>
              <w:top w:val="nil"/>
              <w:left w:val="single" w:color="auto" w:sz="4" w:space="0"/>
              <w:bottom w:val="nil"/>
              <w:right w:val="nil"/>
            </w:tcBorders>
            <w:vAlign w:val="center"/>
          </w:tcPr>
          <w:p w14:paraId="1D9A6AC3">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562</w:t>
            </w:r>
          </w:p>
        </w:tc>
      </w:tr>
      <w:tr w14:paraId="0066D5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6465B6F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医药及医疗器材专门零售</w:t>
            </w:r>
          </w:p>
        </w:tc>
        <w:tc>
          <w:tcPr>
            <w:tcW w:w="1815" w:type="dxa"/>
            <w:tcBorders>
              <w:top w:val="nil"/>
              <w:left w:val="single" w:color="auto" w:sz="4" w:space="0"/>
              <w:bottom w:val="nil"/>
              <w:right w:val="single" w:color="auto" w:sz="4" w:space="0"/>
            </w:tcBorders>
            <w:vAlign w:val="center"/>
          </w:tcPr>
          <w:p w14:paraId="6C83DC9F">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72</w:t>
            </w:r>
          </w:p>
        </w:tc>
        <w:tc>
          <w:tcPr>
            <w:tcW w:w="1335" w:type="dxa"/>
            <w:tcBorders>
              <w:top w:val="nil"/>
              <w:left w:val="single" w:color="auto" w:sz="4" w:space="0"/>
              <w:bottom w:val="nil"/>
              <w:right w:val="nil"/>
            </w:tcBorders>
            <w:vAlign w:val="center"/>
          </w:tcPr>
          <w:p w14:paraId="0CA164F1">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1472</w:t>
            </w:r>
          </w:p>
        </w:tc>
      </w:tr>
      <w:tr w14:paraId="6BBA43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29C780F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汽车、摩托车、零配件和燃料及其他动力销售</w:t>
            </w:r>
          </w:p>
        </w:tc>
        <w:tc>
          <w:tcPr>
            <w:tcW w:w="1815" w:type="dxa"/>
            <w:tcBorders>
              <w:top w:val="nil"/>
              <w:left w:val="single" w:color="auto" w:sz="4" w:space="0"/>
              <w:bottom w:val="nil"/>
              <w:right w:val="single" w:color="auto" w:sz="4" w:space="0"/>
            </w:tcBorders>
            <w:vAlign w:val="center"/>
          </w:tcPr>
          <w:p w14:paraId="27884967">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94</w:t>
            </w:r>
          </w:p>
        </w:tc>
        <w:tc>
          <w:tcPr>
            <w:tcW w:w="1335" w:type="dxa"/>
            <w:tcBorders>
              <w:top w:val="nil"/>
              <w:left w:val="single" w:color="auto" w:sz="4" w:space="0"/>
              <w:bottom w:val="nil"/>
              <w:right w:val="nil"/>
            </w:tcBorders>
            <w:vAlign w:val="center"/>
          </w:tcPr>
          <w:p w14:paraId="4ACFDF37">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1072</w:t>
            </w:r>
          </w:p>
        </w:tc>
      </w:tr>
      <w:tr w14:paraId="2F2257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2104A29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家用电器及电子产品专门零售</w:t>
            </w:r>
          </w:p>
        </w:tc>
        <w:tc>
          <w:tcPr>
            <w:tcW w:w="1815" w:type="dxa"/>
            <w:tcBorders>
              <w:top w:val="nil"/>
              <w:left w:val="single" w:color="auto" w:sz="4" w:space="0"/>
              <w:bottom w:val="nil"/>
              <w:right w:val="single" w:color="auto" w:sz="4" w:space="0"/>
            </w:tcBorders>
            <w:vAlign w:val="center"/>
          </w:tcPr>
          <w:p w14:paraId="4AC6C284">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209</w:t>
            </w:r>
          </w:p>
        </w:tc>
        <w:tc>
          <w:tcPr>
            <w:tcW w:w="1335" w:type="dxa"/>
            <w:tcBorders>
              <w:top w:val="nil"/>
              <w:left w:val="single" w:color="auto" w:sz="4" w:space="0"/>
              <w:bottom w:val="nil"/>
              <w:right w:val="nil"/>
            </w:tcBorders>
            <w:vAlign w:val="center"/>
          </w:tcPr>
          <w:p w14:paraId="40036256">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950</w:t>
            </w:r>
          </w:p>
        </w:tc>
      </w:tr>
      <w:tr w14:paraId="23CDE8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5690" w:type="dxa"/>
            <w:tcBorders>
              <w:top w:val="nil"/>
              <w:left w:val="nil"/>
              <w:bottom w:val="nil"/>
              <w:right w:val="single" w:color="auto" w:sz="4" w:space="0"/>
            </w:tcBorders>
            <w:vAlign w:val="center"/>
          </w:tcPr>
          <w:p w14:paraId="4873A7D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五金、家具及室内装饰材料专门零售</w:t>
            </w:r>
          </w:p>
        </w:tc>
        <w:tc>
          <w:tcPr>
            <w:tcW w:w="1815" w:type="dxa"/>
            <w:tcBorders>
              <w:top w:val="nil"/>
              <w:left w:val="single" w:color="auto" w:sz="4" w:space="0"/>
              <w:bottom w:val="nil"/>
              <w:right w:val="single" w:color="auto" w:sz="4" w:space="0"/>
            </w:tcBorders>
            <w:vAlign w:val="center"/>
          </w:tcPr>
          <w:p w14:paraId="72C73D9D">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145</w:t>
            </w:r>
          </w:p>
        </w:tc>
        <w:tc>
          <w:tcPr>
            <w:tcW w:w="1335" w:type="dxa"/>
            <w:tcBorders>
              <w:top w:val="nil"/>
              <w:left w:val="single" w:color="auto" w:sz="4" w:space="0"/>
              <w:bottom w:val="nil"/>
              <w:right w:val="nil"/>
            </w:tcBorders>
            <w:vAlign w:val="center"/>
          </w:tcPr>
          <w:p w14:paraId="52F2D046">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687</w:t>
            </w:r>
          </w:p>
        </w:tc>
      </w:tr>
      <w:tr w14:paraId="0508C6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5690" w:type="dxa"/>
            <w:tcBorders>
              <w:top w:val="nil"/>
              <w:left w:val="nil"/>
              <w:bottom w:val="single" w:color="auto" w:sz="12" w:space="0"/>
              <w:right w:val="single" w:color="auto" w:sz="4" w:space="0"/>
            </w:tcBorders>
            <w:vAlign w:val="center"/>
          </w:tcPr>
          <w:p w14:paraId="3C437A7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exact"/>
              <w:ind w:right="57" w:firstLine="420" w:firstLineChars="20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货摊、无店铺及其他零售业</w:t>
            </w:r>
          </w:p>
        </w:tc>
        <w:tc>
          <w:tcPr>
            <w:tcW w:w="1815" w:type="dxa"/>
            <w:tcBorders>
              <w:top w:val="nil"/>
              <w:left w:val="single" w:color="auto" w:sz="4" w:space="0"/>
              <w:bottom w:val="single" w:color="auto" w:sz="12" w:space="0"/>
              <w:right w:val="single" w:color="auto" w:sz="4" w:space="0"/>
            </w:tcBorders>
            <w:vAlign w:val="center"/>
          </w:tcPr>
          <w:p w14:paraId="668DD9F7">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35</w:t>
            </w:r>
          </w:p>
        </w:tc>
        <w:tc>
          <w:tcPr>
            <w:tcW w:w="1335" w:type="dxa"/>
            <w:tcBorders>
              <w:top w:val="nil"/>
              <w:left w:val="single" w:color="auto" w:sz="4" w:space="0"/>
              <w:bottom w:val="single" w:color="auto" w:sz="12" w:space="0"/>
              <w:right w:val="nil"/>
            </w:tcBorders>
            <w:vAlign w:val="center"/>
          </w:tcPr>
          <w:p w14:paraId="02F60DBE">
            <w:pPr>
              <w:widowControl/>
              <w:wordWrap/>
              <w:adjustRightInd/>
              <w:snapToGrid/>
              <w:spacing w:before="0" w:after="0" w:line="240" w:lineRule="exact"/>
              <w:jc w:val="right"/>
              <w:textAlignment w:val="center"/>
              <w:outlineLvl w:val="9"/>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181</w:t>
            </w:r>
          </w:p>
        </w:tc>
      </w:tr>
    </w:tbl>
    <w:p w14:paraId="637DD21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在批发和零售业企业法人单位中，内资企业2065个，占99.9%。</w:t>
      </w:r>
    </w:p>
    <w:p w14:paraId="658BA6F4">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在批发和零售业企业法人单位从业人员中，内资企业15182人，占99.7%。</w:t>
      </w:r>
    </w:p>
    <w:p w14:paraId="78F0259F">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40" w:lineRule="exact"/>
        <w:ind w:left="0" w:leftChars="0" w:right="0" w:firstLine="643" w:firstLineChars="200"/>
        <w:jc w:val="both"/>
        <w:textAlignment w:val="auto"/>
        <w:outlineLvl w:val="9"/>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（二）主要经济指标</w:t>
      </w:r>
    </w:p>
    <w:p w14:paraId="3ACD589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2023年末，全区批发和零售业企业法人单位资产总计60380</w:t>
      </w:r>
      <w:r>
        <w:rPr>
          <w:rFonts w:hint="eastAsia" w:ascii="Times New Roman" w:hAnsi="Times New Roman" w:eastAsia="仿宋_GB2312" w:cs="Times New Roman"/>
          <w:color w:val="auto"/>
          <w:kern w:val="2"/>
          <w:sz w:val="32"/>
          <w:szCs w:val="32"/>
          <w:u w:val="none"/>
          <w:lang w:val="en-US" w:eastAsia="zh-CN" w:bidi="ar-SA"/>
        </w:rPr>
        <w:t>1</w:t>
      </w:r>
      <w:r>
        <w:rPr>
          <w:rFonts w:hint="default" w:ascii="Times New Roman" w:hAnsi="Times New Roman" w:eastAsia="仿宋_GB2312" w:cs="Times New Roman"/>
          <w:color w:val="auto"/>
          <w:kern w:val="2"/>
          <w:sz w:val="32"/>
          <w:szCs w:val="32"/>
          <w:u w:val="none"/>
          <w:lang w:val="en-US" w:eastAsia="zh-CN" w:bidi="ar-SA"/>
        </w:rPr>
        <w:t>.1万元；负债合计26725</w:t>
      </w:r>
      <w:r>
        <w:rPr>
          <w:rFonts w:hint="eastAsia" w:ascii="Times New Roman" w:hAnsi="Times New Roman" w:eastAsia="仿宋_GB2312" w:cs="Times New Roman"/>
          <w:color w:val="auto"/>
          <w:kern w:val="2"/>
          <w:sz w:val="32"/>
          <w:szCs w:val="32"/>
          <w:u w:val="none"/>
          <w:lang w:val="en-US" w:eastAsia="zh-CN" w:bidi="ar-SA"/>
        </w:rPr>
        <w:t>1</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5</w:t>
      </w:r>
      <w:r>
        <w:rPr>
          <w:rFonts w:hint="default" w:ascii="Times New Roman" w:hAnsi="Times New Roman" w:eastAsia="仿宋_GB2312" w:cs="Times New Roman"/>
          <w:color w:val="auto"/>
          <w:kern w:val="2"/>
          <w:sz w:val="32"/>
          <w:szCs w:val="32"/>
          <w:u w:val="none"/>
          <w:lang w:val="en-US" w:eastAsia="zh-CN" w:bidi="ar-SA"/>
        </w:rPr>
        <w:t>万元。</w:t>
      </w:r>
    </w:p>
    <w:p w14:paraId="4A1BD772">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4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2023年，全区批发和零售业企业法人单位全年实现营业收入1643986</w:t>
      </w:r>
      <w:r>
        <w:rPr>
          <w:rFonts w:hint="eastAsia" w:ascii="Times New Roman" w:hAnsi="Times New Roman" w:eastAsia="仿宋_GB2312" w:cs="Times New Roman"/>
          <w:color w:val="auto"/>
          <w:kern w:val="2"/>
          <w:sz w:val="32"/>
          <w:szCs w:val="32"/>
          <w:u w:val="none"/>
          <w:lang w:val="en-US" w:eastAsia="zh-CN" w:bidi="ar-SA"/>
        </w:rPr>
        <w:t>.1</w:t>
      </w:r>
      <w:r>
        <w:rPr>
          <w:rFonts w:hint="default" w:ascii="Times New Roman" w:hAnsi="Times New Roman" w:eastAsia="仿宋_GB2312" w:cs="Times New Roman"/>
          <w:color w:val="auto"/>
          <w:kern w:val="2"/>
          <w:sz w:val="32"/>
          <w:szCs w:val="32"/>
          <w:u w:val="none"/>
          <w:lang w:val="en-US" w:eastAsia="zh-CN" w:bidi="ar-SA"/>
        </w:rPr>
        <w:t>万元（详见表4-2）。</w:t>
      </w:r>
    </w:p>
    <w:p w14:paraId="0780C70E">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表4-2　按行业中类分组的批发和零售业企业法人单位主要经济指标</w:t>
      </w:r>
    </w:p>
    <w:tbl>
      <w:tblPr>
        <w:tblStyle w:val="10"/>
        <w:tblW w:w="91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453"/>
        <w:gridCol w:w="1228"/>
        <w:gridCol w:w="1231"/>
        <w:gridCol w:w="1228"/>
      </w:tblGrid>
      <w:tr w14:paraId="550BE5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24" w:hRule="atLeast"/>
          <w:jc w:val="center"/>
        </w:trPr>
        <w:tc>
          <w:tcPr>
            <w:tcW w:w="5453" w:type="dxa"/>
            <w:tcBorders>
              <w:top w:val="single" w:color="auto" w:sz="12" w:space="0"/>
              <w:left w:val="nil"/>
              <w:bottom w:val="single" w:color="auto" w:sz="4" w:space="0"/>
              <w:right w:val="single" w:color="auto" w:sz="4" w:space="0"/>
            </w:tcBorders>
            <w:vAlign w:val="center"/>
          </w:tcPr>
          <w:p w14:paraId="653AA42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228" w:type="dxa"/>
            <w:tcBorders>
              <w:top w:val="single" w:color="auto" w:sz="12" w:space="0"/>
              <w:left w:val="single" w:color="auto" w:sz="4" w:space="0"/>
              <w:bottom w:val="single" w:color="auto" w:sz="4" w:space="0"/>
              <w:right w:val="single" w:color="auto" w:sz="4" w:space="0"/>
            </w:tcBorders>
            <w:vAlign w:val="center"/>
          </w:tcPr>
          <w:p w14:paraId="6E64820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7725FB1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231" w:type="dxa"/>
            <w:tcBorders>
              <w:top w:val="single" w:color="auto" w:sz="12" w:space="0"/>
              <w:left w:val="single" w:color="auto" w:sz="4" w:space="0"/>
              <w:bottom w:val="single" w:color="auto" w:sz="4" w:space="0"/>
              <w:right w:val="single" w:color="auto" w:sz="4" w:space="0"/>
            </w:tcBorders>
            <w:vAlign w:val="center"/>
          </w:tcPr>
          <w:p w14:paraId="438C20E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238883C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228" w:type="dxa"/>
            <w:tcBorders>
              <w:top w:val="single" w:color="auto" w:sz="12" w:space="0"/>
              <w:left w:val="single" w:color="auto" w:sz="4" w:space="0"/>
              <w:bottom w:val="single" w:color="auto" w:sz="4" w:space="0"/>
              <w:right w:val="nil"/>
            </w:tcBorders>
            <w:vAlign w:val="center"/>
          </w:tcPr>
          <w:p w14:paraId="7281118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017E88A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0C1B18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1" w:hRule="atLeast"/>
          <w:jc w:val="center"/>
        </w:trPr>
        <w:tc>
          <w:tcPr>
            <w:tcW w:w="5453" w:type="dxa"/>
            <w:tcBorders>
              <w:top w:val="single" w:color="auto" w:sz="4" w:space="0"/>
              <w:left w:val="nil"/>
              <w:bottom w:val="nil"/>
              <w:right w:val="single" w:color="auto" w:sz="4" w:space="0"/>
            </w:tcBorders>
            <w:vAlign w:val="center"/>
          </w:tcPr>
          <w:p w14:paraId="49D47B9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228" w:type="dxa"/>
            <w:tcBorders>
              <w:top w:val="single" w:color="auto" w:sz="4" w:space="0"/>
              <w:left w:val="single" w:color="auto" w:sz="4" w:space="0"/>
              <w:bottom w:val="nil"/>
              <w:right w:val="single" w:color="auto" w:sz="4" w:space="0"/>
            </w:tcBorders>
            <w:vAlign w:val="center"/>
          </w:tcPr>
          <w:p w14:paraId="6E41DF32">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603801.1 </w:t>
            </w:r>
          </w:p>
        </w:tc>
        <w:tc>
          <w:tcPr>
            <w:tcW w:w="1231" w:type="dxa"/>
            <w:tcBorders>
              <w:top w:val="single" w:color="auto" w:sz="4" w:space="0"/>
              <w:left w:val="single" w:color="auto" w:sz="4" w:space="0"/>
              <w:bottom w:val="nil"/>
              <w:right w:val="single" w:color="auto" w:sz="4" w:space="0"/>
            </w:tcBorders>
            <w:vAlign w:val="center"/>
          </w:tcPr>
          <w:p w14:paraId="36BBF65D">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267251.5 </w:t>
            </w:r>
          </w:p>
        </w:tc>
        <w:tc>
          <w:tcPr>
            <w:tcW w:w="1228" w:type="dxa"/>
            <w:tcBorders>
              <w:top w:val="single" w:color="auto" w:sz="4" w:space="0"/>
              <w:left w:val="single" w:color="auto" w:sz="4" w:space="0"/>
              <w:bottom w:val="nil"/>
              <w:right w:val="nil"/>
            </w:tcBorders>
            <w:vAlign w:val="center"/>
          </w:tcPr>
          <w:p w14:paraId="4ABF9D81">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1643986.1 </w:t>
            </w:r>
          </w:p>
        </w:tc>
      </w:tr>
      <w:tr w14:paraId="434B37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47EF69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批发业</w:t>
            </w:r>
          </w:p>
        </w:tc>
        <w:tc>
          <w:tcPr>
            <w:tcW w:w="1228" w:type="dxa"/>
            <w:tcBorders>
              <w:top w:val="nil"/>
              <w:left w:val="single" w:color="auto" w:sz="4" w:space="0"/>
              <w:bottom w:val="nil"/>
              <w:right w:val="single" w:color="auto" w:sz="4" w:space="0"/>
            </w:tcBorders>
            <w:vAlign w:val="center"/>
          </w:tcPr>
          <w:p w14:paraId="3B40ADBF">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370183.3 </w:t>
            </w:r>
          </w:p>
        </w:tc>
        <w:tc>
          <w:tcPr>
            <w:tcW w:w="1231" w:type="dxa"/>
            <w:tcBorders>
              <w:top w:val="nil"/>
              <w:left w:val="single" w:color="auto" w:sz="4" w:space="0"/>
              <w:bottom w:val="nil"/>
              <w:right w:val="single" w:color="auto" w:sz="4" w:space="0"/>
            </w:tcBorders>
            <w:vAlign w:val="center"/>
          </w:tcPr>
          <w:p w14:paraId="09FEF73C">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98066.8 </w:t>
            </w:r>
          </w:p>
        </w:tc>
        <w:tc>
          <w:tcPr>
            <w:tcW w:w="1228" w:type="dxa"/>
            <w:tcBorders>
              <w:top w:val="nil"/>
              <w:left w:val="single" w:color="auto" w:sz="4" w:space="0"/>
              <w:bottom w:val="nil"/>
              <w:right w:val="nil"/>
            </w:tcBorders>
            <w:vAlign w:val="center"/>
          </w:tcPr>
          <w:p w14:paraId="3CCD7747">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995821.2 </w:t>
            </w:r>
          </w:p>
        </w:tc>
      </w:tr>
      <w:tr w14:paraId="04DD8A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76F48F9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农、林、牧、渔产品批发</w:t>
            </w:r>
          </w:p>
        </w:tc>
        <w:tc>
          <w:tcPr>
            <w:tcW w:w="1228" w:type="dxa"/>
            <w:tcBorders>
              <w:top w:val="nil"/>
              <w:left w:val="single" w:color="auto" w:sz="4" w:space="0"/>
              <w:bottom w:val="nil"/>
              <w:right w:val="single" w:color="auto" w:sz="4" w:space="0"/>
            </w:tcBorders>
            <w:vAlign w:val="center"/>
          </w:tcPr>
          <w:p w14:paraId="16A77547">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2346.8 </w:t>
            </w:r>
          </w:p>
        </w:tc>
        <w:tc>
          <w:tcPr>
            <w:tcW w:w="1231" w:type="dxa"/>
            <w:tcBorders>
              <w:top w:val="nil"/>
              <w:left w:val="single" w:color="auto" w:sz="4" w:space="0"/>
              <w:bottom w:val="nil"/>
              <w:right w:val="single" w:color="auto" w:sz="4" w:space="0"/>
            </w:tcBorders>
            <w:vAlign w:val="center"/>
          </w:tcPr>
          <w:p w14:paraId="5B2E7AEC">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183.0 </w:t>
            </w:r>
          </w:p>
        </w:tc>
        <w:tc>
          <w:tcPr>
            <w:tcW w:w="1228" w:type="dxa"/>
            <w:tcBorders>
              <w:top w:val="nil"/>
              <w:left w:val="single" w:color="auto" w:sz="4" w:space="0"/>
              <w:bottom w:val="nil"/>
              <w:right w:val="nil"/>
            </w:tcBorders>
            <w:vAlign w:val="center"/>
          </w:tcPr>
          <w:p w14:paraId="1141D851">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7760.0 </w:t>
            </w:r>
          </w:p>
        </w:tc>
      </w:tr>
      <w:tr w14:paraId="7AD1CE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784DAF8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食品、饮料及烟草制品批发</w:t>
            </w:r>
          </w:p>
        </w:tc>
        <w:tc>
          <w:tcPr>
            <w:tcW w:w="1228" w:type="dxa"/>
            <w:tcBorders>
              <w:top w:val="nil"/>
              <w:left w:val="single" w:color="auto" w:sz="4" w:space="0"/>
              <w:bottom w:val="nil"/>
              <w:right w:val="single" w:color="auto" w:sz="4" w:space="0"/>
            </w:tcBorders>
            <w:vAlign w:val="center"/>
          </w:tcPr>
          <w:p w14:paraId="58EA3C0E">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151541.0 </w:t>
            </w:r>
          </w:p>
        </w:tc>
        <w:tc>
          <w:tcPr>
            <w:tcW w:w="1231" w:type="dxa"/>
            <w:tcBorders>
              <w:top w:val="nil"/>
              <w:left w:val="single" w:color="auto" w:sz="4" w:space="0"/>
              <w:bottom w:val="nil"/>
              <w:right w:val="single" w:color="auto" w:sz="4" w:space="0"/>
            </w:tcBorders>
            <w:vAlign w:val="center"/>
          </w:tcPr>
          <w:p w14:paraId="10D49822">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36822.9 </w:t>
            </w:r>
          </w:p>
        </w:tc>
        <w:tc>
          <w:tcPr>
            <w:tcW w:w="1228" w:type="dxa"/>
            <w:tcBorders>
              <w:top w:val="nil"/>
              <w:left w:val="single" w:color="auto" w:sz="4" w:space="0"/>
              <w:bottom w:val="nil"/>
              <w:right w:val="nil"/>
            </w:tcBorders>
            <w:vAlign w:val="center"/>
          </w:tcPr>
          <w:p w14:paraId="7983A0B3">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403726.5 </w:t>
            </w:r>
          </w:p>
        </w:tc>
      </w:tr>
      <w:tr w14:paraId="4482B8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3874601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纺织、服装及家庭用品批发</w:t>
            </w:r>
          </w:p>
        </w:tc>
        <w:tc>
          <w:tcPr>
            <w:tcW w:w="1228" w:type="dxa"/>
            <w:tcBorders>
              <w:top w:val="nil"/>
              <w:left w:val="single" w:color="auto" w:sz="4" w:space="0"/>
              <w:bottom w:val="nil"/>
              <w:right w:val="single" w:color="auto" w:sz="4" w:space="0"/>
            </w:tcBorders>
            <w:vAlign w:val="center"/>
          </w:tcPr>
          <w:p w14:paraId="2FE6485D">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3860.8 </w:t>
            </w:r>
          </w:p>
        </w:tc>
        <w:tc>
          <w:tcPr>
            <w:tcW w:w="1231" w:type="dxa"/>
            <w:tcBorders>
              <w:top w:val="nil"/>
              <w:left w:val="single" w:color="auto" w:sz="4" w:space="0"/>
              <w:bottom w:val="nil"/>
              <w:right w:val="single" w:color="auto" w:sz="4" w:space="0"/>
            </w:tcBorders>
            <w:vAlign w:val="center"/>
          </w:tcPr>
          <w:p w14:paraId="023C527C">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1283.5 </w:t>
            </w:r>
          </w:p>
        </w:tc>
        <w:tc>
          <w:tcPr>
            <w:tcW w:w="1228" w:type="dxa"/>
            <w:tcBorders>
              <w:top w:val="nil"/>
              <w:left w:val="single" w:color="auto" w:sz="4" w:space="0"/>
              <w:bottom w:val="nil"/>
              <w:right w:val="nil"/>
            </w:tcBorders>
            <w:vAlign w:val="center"/>
          </w:tcPr>
          <w:p w14:paraId="33ECB71B">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22606.0 </w:t>
            </w:r>
          </w:p>
        </w:tc>
      </w:tr>
      <w:tr w14:paraId="1A3519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37655FA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文化、体育用品及器材批发</w:t>
            </w:r>
          </w:p>
        </w:tc>
        <w:tc>
          <w:tcPr>
            <w:tcW w:w="1228" w:type="dxa"/>
            <w:tcBorders>
              <w:top w:val="nil"/>
              <w:left w:val="single" w:color="auto" w:sz="4" w:space="0"/>
              <w:bottom w:val="nil"/>
              <w:right w:val="single" w:color="auto" w:sz="4" w:space="0"/>
            </w:tcBorders>
            <w:vAlign w:val="center"/>
          </w:tcPr>
          <w:p w14:paraId="335D361F">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703.1 </w:t>
            </w:r>
          </w:p>
        </w:tc>
        <w:tc>
          <w:tcPr>
            <w:tcW w:w="1231" w:type="dxa"/>
            <w:tcBorders>
              <w:top w:val="nil"/>
              <w:left w:val="single" w:color="auto" w:sz="4" w:space="0"/>
              <w:bottom w:val="nil"/>
              <w:right w:val="single" w:color="auto" w:sz="4" w:space="0"/>
            </w:tcBorders>
            <w:vAlign w:val="center"/>
          </w:tcPr>
          <w:p w14:paraId="3FE30A97">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165.3 </w:t>
            </w:r>
          </w:p>
        </w:tc>
        <w:tc>
          <w:tcPr>
            <w:tcW w:w="1228" w:type="dxa"/>
            <w:tcBorders>
              <w:top w:val="nil"/>
              <w:left w:val="single" w:color="auto" w:sz="4" w:space="0"/>
              <w:bottom w:val="nil"/>
              <w:right w:val="nil"/>
            </w:tcBorders>
            <w:vAlign w:val="center"/>
          </w:tcPr>
          <w:p w14:paraId="73E1F432">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4981.0 </w:t>
            </w:r>
          </w:p>
        </w:tc>
      </w:tr>
      <w:tr w14:paraId="0232B9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4668434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医药及医疗器材批发</w:t>
            </w:r>
          </w:p>
        </w:tc>
        <w:tc>
          <w:tcPr>
            <w:tcW w:w="1228" w:type="dxa"/>
            <w:tcBorders>
              <w:top w:val="nil"/>
              <w:left w:val="single" w:color="auto" w:sz="4" w:space="0"/>
              <w:bottom w:val="nil"/>
              <w:right w:val="single" w:color="auto" w:sz="4" w:space="0"/>
            </w:tcBorders>
            <w:vAlign w:val="center"/>
          </w:tcPr>
          <w:p w14:paraId="38A8793D">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47294.4 </w:t>
            </w:r>
          </w:p>
        </w:tc>
        <w:tc>
          <w:tcPr>
            <w:tcW w:w="1231" w:type="dxa"/>
            <w:tcBorders>
              <w:top w:val="nil"/>
              <w:left w:val="single" w:color="auto" w:sz="4" w:space="0"/>
              <w:bottom w:val="nil"/>
              <w:right w:val="single" w:color="auto" w:sz="4" w:space="0"/>
            </w:tcBorders>
            <w:vAlign w:val="center"/>
          </w:tcPr>
          <w:p w14:paraId="6519EA04">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40157.4 </w:t>
            </w:r>
          </w:p>
        </w:tc>
        <w:tc>
          <w:tcPr>
            <w:tcW w:w="1228" w:type="dxa"/>
            <w:tcBorders>
              <w:top w:val="nil"/>
              <w:left w:val="single" w:color="auto" w:sz="4" w:space="0"/>
              <w:bottom w:val="nil"/>
              <w:right w:val="nil"/>
            </w:tcBorders>
            <w:vAlign w:val="center"/>
          </w:tcPr>
          <w:p w14:paraId="7165915D">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54969.0 </w:t>
            </w:r>
          </w:p>
        </w:tc>
      </w:tr>
      <w:tr w14:paraId="4C644D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0F68E7E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矿产品、建材及化工产品批发</w:t>
            </w:r>
          </w:p>
        </w:tc>
        <w:tc>
          <w:tcPr>
            <w:tcW w:w="1228" w:type="dxa"/>
            <w:tcBorders>
              <w:top w:val="nil"/>
              <w:left w:val="single" w:color="auto" w:sz="4" w:space="0"/>
              <w:bottom w:val="nil"/>
              <w:right w:val="single" w:color="auto" w:sz="4" w:space="0"/>
            </w:tcBorders>
            <w:vAlign w:val="center"/>
          </w:tcPr>
          <w:p w14:paraId="3CADC858">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141818.6 </w:t>
            </w:r>
          </w:p>
        </w:tc>
        <w:tc>
          <w:tcPr>
            <w:tcW w:w="1231" w:type="dxa"/>
            <w:tcBorders>
              <w:top w:val="nil"/>
              <w:left w:val="single" w:color="auto" w:sz="4" w:space="0"/>
              <w:bottom w:val="nil"/>
              <w:right w:val="single" w:color="auto" w:sz="4" w:space="0"/>
            </w:tcBorders>
            <w:vAlign w:val="center"/>
          </w:tcPr>
          <w:p w14:paraId="6BB7558D">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15488.2 </w:t>
            </w:r>
          </w:p>
        </w:tc>
        <w:tc>
          <w:tcPr>
            <w:tcW w:w="1228" w:type="dxa"/>
            <w:tcBorders>
              <w:top w:val="nil"/>
              <w:left w:val="single" w:color="auto" w:sz="4" w:space="0"/>
              <w:bottom w:val="nil"/>
              <w:right w:val="nil"/>
            </w:tcBorders>
            <w:vAlign w:val="center"/>
          </w:tcPr>
          <w:p w14:paraId="3703E006">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429007.6 </w:t>
            </w:r>
          </w:p>
        </w:tc>
      </w:tr>
      <w:tr w14:paraId="25E635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6E244FA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机械设备、五金产品及电子产品批发</w:t>
            </w:r>
          </w:p>
        </w:tc>
        <w:tc>
          <w:tcPr>
            <w:tcW w:w="1228" w:type="dxa"/>
            <w:tcBorders>
              <w:top w:val="nil"/>
              <w:left w:val="single" w:color="auto" w:sz="4" w:space="0"/>
              <w:bottom w:val="nil"/>
              <w:right w:val="single" w:color="auto" w:sz="4" w:space="0"/>
            </w:tcBorders>
            <w:vAlign w:val="center"/>
          </w:tcPr>
          <w:p w14:paraId="67C487E1">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15130.0 </w:t>
            </w:r>
          </w:p>
        </w:tc>
        <w:tc>
          <w:tcPr>
            <w:tcW w:w="1231" w:type="dxa"/>
            <w:tcBorders>
              <w:top w:val="nil"/>
              <w:left w:val="single" w:color="auto" w:sz="4" w:space="0"/>
              <w:bottom w:val="nil"/>
              <w:right w:val="single" w:color="auto" w:sz="4" w:space="0"/>
            </w:tcBorders>
            <w:vAlign w:val="center"/>
          </w:tcPr>
          <w:p w14:paraId="21693057">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3507.4 </w:t>
            </w:r>
          </w:p>
        </w:tc>
        <w:tc>
          <w:tcPr>
            <w:tcW w:w="1228" w:type="dxa"/>
            <w:tcBorders>
              <w:top w:val="nil"/>
              <w:left w:val="single" w:color="auto" w:sz="4" w:space="0"/>
              <w:bottom w:val="nil"/>
              <w:right w:val="nil"/>
            </w:tcBorders>
            <w:vAlign w:val="center"/>
          </w:tcPr>
          <w:p w14:paraId="5524AB92">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46440.0 </w:t>
            </w:r>
          </w:p>
        </w:tc>
      </w:tr>
      <w:tr w14:paraId="20D083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7D58C3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贸易经纪与代理</w:t>
            </w:r>
          </w:p>
        </w:tc>
        <w:tc>
          <w:tcPr>
            <w:tcW w:w="1228" w:type="dxa"/>
            <w:tcBorders>
              <w:top w:val="nil"/>
              <w:left w:val="single" w:color="auto" w:sz="4" w:space="0"/>
              <w:bottom w:val="nil"/>
              <w:right w:val="single" w:color="auto" w:sz="4" w:space="0"/>
            </w:tcBorders>
            <w:vAlign w:val="center"/>
          </w:tcPr>
          <w:p w14:paraId="6EE99259">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467.3 </w:t>
            </w:r>
          </w:p>
        </w:tc>
        <w:tc>
          <w:tcPr>
            <w:tcW w:w="1231" w:type="dxa"/>
            <w:tcBorders>
              <w:top w:val="nil"/>
              <w:left w:val="single" w:color="auto" w:sz="4" w:space="0"/>
              <w:bottom w:val="nil"/>
              <w:right w:val="single" w:color="auto" w:sz="4" w:space="0"/>
            </w:tcBorders>
            <w:vAlign w:val="center"/>
          </w:tcPr>
          <w:p w14:paraId="7B4CB845">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2.3 </w:t>
            </w:r>
          </w:p>
        </w:tc>
        <w:tc>
          <w:tcPr>
            <w:tcW w:w="1228" w:type="dxa"/>
            <w:tcBorders>
              <w:top w:val="nil"/>
              <w:left w:val="single" w:color="auto" w:sz="4" w:space="0"/>
              <w:bottom w:val="nil"/>
              <w:right w:val="nil"/>
            </w:tcBorders>
            <w:vAlign w:val="center"/>
          </w:tcPr>
          <w:p w14:paraId="0F910B99">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2648.7 </w:t>
            </w:r>
          </w:p>
        </w:tc>
      </w:tr>
      <w:tr w14:paraId="61888E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62C627E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其他批发业</w:t>
            </w:r>
          </w:p>
        </w:tc>
        <w:tc>
          <w:tcPr>
            <w:tcW w:w="1228" w:type="dxa"/>
            <w:tcBorders>
              <w:top w:val="nil"/>
              <w:left w:val="single" w:color="auto" w:sz="4" w:space="0"/>
              <w:bottom w:val="nil"/>
              <w:right w:val="single" w:color="auto" w:sz="4" w:space="0"/>
            </w:tcBorders>
            <w:vAlign w:val="center"/>
          </w:tcPr>
          <w:p w14:paraId="6298385A">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7021.2 </w:t>
            </w:r>
          </w:p>
        </w:tc>
        <w:tc>
          <w:tcPr>
            <w:tcW w:w="1231" w:type="dxa"/>
            <w:tcBorders>
              <w:top w:val="nil"/>
              <w:left w:val="single" w:color="auto" w:sz="4" w:space="0"/>
              <w:bottom w:val="nil"/>
              <w:right w:val="single" w:color="auto" w:sz="4" w:space="0"/>
            </w:tcBorders>
            <w:vAlign w:val="center"/>
          </w:tcPr>
          <w:p w14:paraId="77453B69">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456.8 </w:t>
            </w:r>
          </w:p>
        </w:tc>
        <w:tc>
          <w:tcPr>
            <w:tcW w:w="1228" w:type="dxa"/>
            <w:tcBorders>
              <w:top w:val="nil"/>
              <w:left w:val="single" w:color="auto" w:sz="4" w:space="0"/>
              <w:bottom w:val="nil"/>
              <w:right w:val="nil"/>
            </w:tcBorders>
            <w:vAlign w:val="center"/>
          </w:tcPr>
          <w:p w14:paraId="069499E7">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23682.3 </w:t>
            </w:r>
          </w:p>
        </w:tc>
      </w:tr>
      <w:tr w14:paraId="716275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2B25692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零售业</w:t>
            </w:r>
          </w:p>
        </w:tc>
        <w:tc>
          <w:tcPr>
            <w:tcW w:w="1228" w:type="dxa"/>
            <w:tcBorders>
              <w:top w:val="nil"/>
              <w:left w:val="single" w:color="auto" w:sz="4" w:space="0"/>
              <w:bottom w:val="nil"/>
              <w:right w:val="single" w:color="auto" w:sz="4" w:space="0"/>
            </w:tcBorders>
            <w:vAlign w:val="center"/>
          </w:tcPr>
          <w:p w14:paraId="0ACF640A">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233617.8 </w:t>
            </w:r>
          </w:p>
        </w:tc>
        <w:tc>
          <w:tcPr>
            <w:tcW w:w="1231" w:type="dxa"/>
            <w:tcBorders>
              <w:top w:val="nil"/>
              <w:left w:val="single" w:color="auto" w:sz="4" w:space="0"/>
              <w:bottom w:val="nil"/>
              <w:right w:val="single" w:color="auto" w:sz="4" w:space="0"/>
            </w:tcBorders>
            <w:vAlign w:val="center"/>
          </w:tcPr>
          <w:p w14:paraId="384EEB44">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169184.7 </w:t>
            </w:r>
          </w:p>
        </w:tc>
        <w:tc>
          <w:tcPr>
            <w:tcW w:w="1228" w:type="dxa"/>
            <w:tcBorders>
              <w:top w:val="nil"/>
              <w:left w:val="single" w:color="auto" w:sz="4" w:space="0"/>
              <w:bottom w:val="nil"/>
              <w:right w:val="nil"/>
            </w:tcBorders>
            <w:vAlign w:val="center"/>
          </w:tcPr>
          <w:p w14:paraId="10B64CC2">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648164.8 </w:t>
            </w:r>
          </w:p>
        </w:tc>
      </w:tr>
      <w:tr w14:paraId="5B0601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085129F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综合零售</w:t>
            </w:r>
          </w:p>
        </w:tc>
        <w:tc>
          <w:tcPr>
            <w:tcW w:w="1228" w:type="dxa"/>
            <w:tcBorders>
              <w:top w:val="nil"/>
              <w:left w:val="single" w:color="auto" w:sz="4" w:space="0"/>
              <w:bottom w:val="nil"/>
              <w:right w:val="single" w:color="auto" w:sz="4" w:space="0"/>
            </w:tcBorders>
            <w:vAlign w:val="center"/>
          </w:tcPr>
          <w:p w14:paraId="3D1F4571">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55430.5 </w:t>
            </w:r>
          </w:p>
        </w:tc>
        <w:tc>
          <w:tcPr>
            <w:tcW w:w="1231" w:type="dxa"/>
            <w:tcBorders>
              <w:top w:val="nil"/>
              <w:left w:val="single" w:color="auto" w:sz="4" w:space="0"/>
              <w:bottom w:val="nil"/>
              <w:right w:val="single" w:color="auto" w:sz="4" w:space="0"/>
            </w:tcBorders>
            <w:vAlign w:val="center"/>
          </w:tcPr>
          <w:p w14:paraId="0E1810AF">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44004.2 </w:t>
            </w:r>
          </w:p>
        </w:tc>
        <w:tc>
          <w:tcPr>
            <w:tcW w:w="1228" w:type="dxa"/>
            <w:tcBorders>
              <w:top w:val="nil"/>
              <w:left w:val="single" w:color="auto" w:sz="4" w:space="0"/>
              <w:bottom w:val="nil"/>
              <w:right w:val="nil"/>
            </w:tcBorders>
            <w:vAlign w:val="center"/>
          </w:tcPr>
          <w:p w14:paraId="1D5830CE">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98092.8 </w:t>
            </w:r>
          </w:p>
        </w:tc>
      </w:tr>
      <w:tr w14:paraId="559C9E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51CE4DE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食品、饮料及烟草制品专门零售</w:t>
            </w:r>
          </w:p>
        </w:tc>
        <w:tc>
          <w:tcPr>
            <w:tcW w:w="1228" w:type="dxa"/>
            <w:tcBorders>
              <w:top w:val="nil"/>
              <w:left w:val="single" w:color="auto" w:sz="4" w:space="0"/>
              <w:bottom w:val="nil"/>
              <w:right w:val="single" w:color="auto" w:sz="4" w:space="0"/>
            </w:tcBorders>
            <w:vAlign w:val="center"/>
          </w:tcPr>
          <w:p w14:paraId="0FA1CE26">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33188.6 </w:t>
            </w:r>
          </w:p>
        </w:tc>
        <w:tc>
          <w:tcPr>
            <w:tcW w:w="1231" w:type="dxa"/>
            <w:tcBorders>
              <w:top w:val="nil"/>
              <w:left w:val="single" w:color="auto" w:sz="4" w:space="0"/>
              <w:bottom w:val="nil"/>
              <w:right w:val="single" w:color="auto" w:sz="4" w:space="0"/>
            </w:tcBorders>
            <w:vAlign w:val="center"/>
          </w:tcPr>
          <w:p w14:paraId="302773C1">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19535.7 </w:t>
            </w:r>
          </w:p>
        </w:tc>
        <w:tc>
          <w:tcPr>
            <w:tcW w:w="1228" w:type="dxa"/>
            <w:tcBorders>
              <w:top w:val="nil"/>
              <w:left w:val="single" w:color="auto" w:sz="4" w:space="0"/>
              <w:bottom w:val="nil"/>
              <w:right w:val="nil"/>
            </w:tcBorders>
            <w:vAlign w:val="center"/>
          </w:tcPr>
          <w:p w14:paraId="46A26538">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96124.7 </w:t>
            </w:r>
          </w:p>
        </w:tc>
      </w:tr>
      <w:tr w14:paraId="273CFD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7D55BF6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纺织、服装及日用品专门零售</w:t>
            </w:r>
          </w:p>
        </w:tc>
        <w:tc>
          <w:tcPr>
            <w:tcW w:w="1228" w:type="dxa"/>
            <w:tcBorders>
              <w:top w:val="nil"/>
              <w:left w:val="single" w:color="auto" w:sz="4" w:space="0"/>
              <w:bottom w:val="nil"/>
              <w:right w:val="single" w:color="auto" w:sz="4" w:space="0"/>
            </w:tcBorders>
            <w:vAlign w:val="center"/>
          </w:tcPr>
          <w:p w14:paraId="7F9CF2C5">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13817.8 </w:t>
            </w:r>
          </w:p>
        </w:tc>
        <w:tc>
          <w:tcPr>
            <w:tcW w:w="1231" w:type="dxa"/>
            <w:tcBorders>
              <w:top w:val="nil"/>
              <w:left w:val="single" w:color="auto" w:sz="4" w:space="0"/>
              <w:bottom w:val="nil"/>
              <w:right w:val="single" w:color="auto" w:sz="4" w:space="0"/>
            </w:tcBorders>
            <w:vAlign w:val="center"/>
          </w:tcPr>
          <w:p w14:paraId="36E04D21">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7272.4 </w:t>
            </w:r>
          </w:p>
        </w:tc>
        <w:tc>
          <w:tcPr>
            <w:tcW w:w="1228" w:type="dxa"/>
            <w:tcBorders>
              <w:top w:val="nil"/>
              <w:left w:val="single" w:color="auto" w:sz="4" w:space="0"/>
              <w:bottom w:val="nil"/>
              <w:right w:val="nil"/>
            </w:tcBorders>
            <w:vAlign w:val="center"/>
          </w:tcPr>
          <w:p w14:paraId="21603E32">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51110.3 </w:t>
            </w:r>
          </w:p>
        </w:tc>
      </w:tr>
      <w:tr w14:paraId="39F062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5F0A5C5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文化、体育用品及器材专门零售</w:t>
            </w:r>
          </w:p>
        </w:tc>
        <w:tc>
          <w:tcPr>
            <w:tcW w:w="1228" w:type="dxa"/>
            <w:tcBorders>
              <w:top w:val="nil"/>
              <w:left w:val="single" w:color="auto" w:sz="4" w:space="0"/>
              <w:bottom w:val="nil"/>
              <w:right w:val="single" w:color="auto" w:sz="4" w:space="0"/>
            </w:tcBorders>
            <w:vAlign w:val="center"/>
          </w:tcPr>
          <w:p w14:paraId="388CC587">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17798.8 </w:t>
            </w:r>
          </w:p>
        </w:tc>
        <w:tc>
          <w:tcPr>
            <w:tcW w:w="1231" w:type="dxa"/>
            <w:tcBorders>
              <w:top w:val="nil"/>
              <w:left w:val="single" w:color="auto" w:sz="4" w:space="0"/>
              <w:bottom w:val="nil"/>
              <w:right w:val="single" w:color="auto" w:sz="4" w:space="0"/>
            </w:tcBorders>
            <w:vAlign w:val="center"/>
          </w:tcPr>
          <w:p w14:paraId="4FFDED65">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10937.8 </w:t>
            </w:r>
          </w:p>
        </w:tc>
        <w:tc>
          <w:tcPr>
            <w:tcW w:w="1228" w:type="dxa"/>
            <w:tcBorders>
              <w:top w:val="nil"/>
              <w:left w:val="single" w:color="auto" w:sz="4" w:space="0"/>
              <w:bottom w:val="nil"/>
              <w:right w:val="nil"/>
            </w:tcBorders>
            <w:vAlign w:val="center"/>
          </w:tcPr>
          <w:p w14:paraId="249AC4C5">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54351.6 </w:t>
            </w:r>
          </w:p>
        </w:tc>
      </w:tr>
      <w:tr w14:paraId="6EBCD9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2C5A45C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医药及医疗器材专门零售</w:t>
            </w:r>
          </w:p>
        </w:tc>
        <w:tc>
          <w:tcPr>
            <w:tcW w:w="1228" w:type="dxa"/>
            <w:tcBorders>
              <w:top w:val="nil"/>
              <w:left w:val="single" w:color="auto" w:sz="4" w:space="0"/>
              <w:bottom w:val="nil"/>
              <w:right w:val="single" w:color="auto" w:sz="4" w:space="0"/>
            </w:tcBorders>
            <w:vAlign w:val="center"/>
          </w:tcPr>
          <w:p w14:paraId="7693A21E">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23968.8 </w:t>
            </w:r>
          </w:p>
        </w:tc>
        <w:tc>
          <w:tcPr>
            <w:tcW w:w="1231" w:type="dxa"/>
            <w:tcBorders>
              <w:top w:val="nil"/>
              <w:left w:val="single" w:color="auto" w:sz="4" w:space="0"/>
              <w:bottom w:val="nil"/>
              <w:right w:val="single" w:color="auto" w:sz="4" w:space="0"/>
            </w:tcBorders>
            <w:vAlign w:val="center"/>
          </w:tcPr>
          <w:p w14:paraId="49B29A4D">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29652.2 </w:t>
            </w:r>
          </w:p>
        </w:tc>
        <w:tc>
          <w:tcPr>
            <w:tcW w:w="1228" w:type="dxa"/>
            <w:tcBorders>
              <w:top w:val="nil"/>
              <w:left w:val="single" w:color="auto" w:sz="4" w:space="0"/>
              <w:bottom w:val="nil"/>
              <w:right w:val="nil"/>
            </w:tcBorders>
            <w:vAlign w:val="center"/>
          </w:tcPr>
          <w:p w14:paraId="5AB518EE">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61021.2 </w:t>
            </w:r>
          </w:p>
        </w:tc>
      </w:tr>
      <w:tr w14:paraId="4A2108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3DA162A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汽车、摩托车、零配件和燃料及其他动力销售</w:t>
            </w:r>
          </w:p>
        </w:tc>
        <w:tc>
          <w:tcPr>
            <w:tcW w:w="1228" w:type="dxa"/>
            <w:tcBorders>
              <w:top w:val="nil"/>
              <w:left w:val="single" w:color="auto" w:sz="4" w:space="0"/>
              <w:bottom w:val="nil"/>
              <w:right w:val="single" w:color="auto" w:sz="4" w:space="0"/>
            </w:tcBorders>
            <w:vAlign w:val="center"/>
          </w:tcPr>
          <w:p w14:paraId="5824198D">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65229.9 </w:t>
            </w:r>
          </w:p>
        </w:tc>
        <w:tc>
          <w:tcPr>
            <w:tcW w:w="1231" w:type="dxa"/>
            <w:tcBorders>
              <w:top w:val="nil"/>
              <w:left w:val="single" w:color="auto" w:sz="4" w:space="0"/>
              <w:bottom w:val="nil"/>
              <w:right w:val="single" w:color="auto" w:sz="4" w:space="0"/>
            </w:tcBorders>
            <w:vAlign w:val="center"/>
          </w:tcPr>
          <w:p w14:paraId="1C1F0A20">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49135.1 </w:t>
            </w:r>
          </w:p>
        </w:tc>
        <w:tc>
          <w:tcPr>
            <w:tcW w:w="1228" w:type="dxa"/>
            <w:tcBorders>
              <w:top w:val="nil"/>
              <w:left w:val="single" w:color="auto" w:sz="4" w:space="0"/>
              <w:bottom w:val="nil"/>
              <w:right w:val="nil"/>
            </w:tcBorders>
            <w:vAlign w:val="center"/>
          </w:tcPr>
          <w:p w14:paraId="54DFE214">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160118.1 </w:t>
            </w:r>
          </w:p>
        </w:tc>
      </w:tr>
      <w:tr w14:paraId="257468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07B33C4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家用电器及电子产品专门零售</w:t>
            </w:r>
          </w:p>
        </w:tc>
        <w:tc>
          <w:tcPr>
            <w:tcW w:w="1228" w:type="dxa"/>
            <w:tcBorders>
              <w:top w:val="nil"/>
              <w:left w:val="single" w:color="auto" w:sz="4" w:space="0"/>
              <w:bottom w:val="nil"/>
              <w:right w:val="single" w:color="auto" w:sz="4" w:space="0"/>
            </w:tcBorders>
            <w:vAlign w:val="center"/>
          </w:tcPr>
          <w:p w14:paraId="4B7411A1">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14325.5 </w:t>
            </w:r>
          </w:p>
        </w:tc>
        <w:tc>
          <w:tcPr>
            <w:tcW w:w="1231" w:type="dxa"/>
            <w:tcBorders>
              <w:top w:val="nil"/>
              <w:left w:val="single" w:color="auto" w:sz="4" w:space="0"/>
              <w:bottom w:val="nil"/>
              <w:right w:val="single" w:color="auto" w:sz="4" w:space="0"/>
            </w:tcBorders>
            <w:vAlign w:val="center"/>
          </w:tcPr>
          <w:p w14:paraId="1BCC318A">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5867.2 </w:t>
            </w:r>
          </w:p>
        </w:tc>
        <w:tc>
          <w:tcPr>
            <w:tcW w:w="1228" w:type="dxa"/>
            <w:tcBorders>
              <w:top w:val="nil"/>
              <w:left w:val="single" w:color="auto" w:sz="4" w:space="0"/>
              <w:bottom w:val="nil"/>
              <w:right w:val="nil"/>
            </w:tcBorders>
            <w:vAlign w:val="center"/>
          </w:tcPr>
          <w:p w14:paraId="0776F6A3">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75051.3 </w:t>
            </w:r>
          </w:p>
        </w:tc>
      </w:tr>
      <w:tr w14:paraId="648039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1" w:hRule="atLeast"/>
          <w:jc w:val="center"/>
        </w:trPr>
        <w:tc>
          <w:tcPr>
            <w:tcW w:w="5453" w:type="dxa"/>
            <w:tcBorders>
              <w:top w:val="nil"/>
              <w:left w:val="nil"/>
              <w:bottom w:val="nil"/>
              <w:right w:val="single" w:color="auto" w:sz="4" w:space="0"/>
            </w:tcBorders>
            <w:vAlign w:val="center"/>
          </w:tcPr>
          <w:p w14:paraId="7BA7ADC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五金、家具及室内装饰材料专门零售</w:t>
            </w:r>
          </w:p>
        </w:tc>
        <w:tc>
          <w:tcPr>
            <w:tcW w:w="1228" w:type="dxa"/>
            <w:tcBorders>
              <w:top w:val="nil"/>
              <w:left w:val="single" w:color="auto" w:sz="4" w:space="0"/>
              <w:bottom w:val="nil"/>
              <w:right w:val="single" w:color="auto" w:sz="4" w:space="0"/>
            </w:tcBorders>
            <w:vAlign w:val="center"/>
          </w:tcPr>
          <w:p w14:paraId="60E04142">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8420.7 </w:t>
            </w:r>
          </w:p>
        </w:tc>
        <w:tc>
          <w:tcPr>
            <w:tcW w:w="1231" w:type="dxa"/>
            <w:tcBorders>
              <w:top w:val="nil"/>
              <w:left w:val="single" w:color="auto" w:sz="4" w:space="0"/>
              <w:bottom w:val="nil"/>
              <w:right w:val="single" w:color="auto" w:sz="4" w:space="0"/>
            </w:tcBorders>
            <w:vAlign w:val="center"/>
          </w:tcPr>
          <w:p w14:paraId="616634B6">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2555.2 </w:t>
            </w:r>
          </w:p>
        </w:tc>
        <w:tc>
          <w:tcPr>
            <w:tcW w:w="1228" w:type="dxa"/>
            <w:tcBorders>
              <w:top w:val="nil"/>
              <w:left w:val="single" w:color="auto" w:sz="4" w:space="0"/>
              <w:bottom w:val="nil"/>
              <w:right w:val="nil"/>
            </w:tcBorders>
            <w:vAlign w:val="center"/>
          </w:tcPr>
          <w:p w14:paraId="3D6AFD82">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39938.3 </w:t>
            </w:r>
          </w:p>
        </w:tc>
      </w:tr>
      <w:tr w14:paraId="2A1290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4" w:hRule="atLeast"/>
          <w:jc w:val="center"/>
        </w:trPr>
        <w:tc>
          <w:tcPr>
            <w:tcW w:w="5453" w:type="dxa"/>
            <w:tcBorders>
              <w:top w:val="nil"/>
              <w:left w:val="nil"/>
              <w:bottom w:val="single" w:color="auto" w:sz="12" w:space="0"/>
              <w:right w:val="single" w:color="auto" w:sz="4" w:space="0"/>
            </w:tcBorders>
            <w:vAlign w:val="center"/>
          </w:tcPr>
          <w:p w14:paraId="6456721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货摊、无店铺及其他零售业</w:t>
            </w:r>
          </w:p>
        </w:tc>
        <w:tc>
          <w:tcPr>
            <w:tcW w:w="1228" w:type="dxa"/>
            <w:tcBorders>
              <w:top w:val="nil"/>
              <w:left w:val="single" w:color="auto" w:sz="4" w:space="0"/>
              <w:bottom w:val="single" w:color="auto" w:sz="12" w:space="0"/>
              <w:right w:val="single" w:color="auto" w:sz="4" w:space="0"/>
            </w:tcBorders>
            <w:vAlign w:val="center"/>
          </w:tcPr>
          <w:p w14:paraId="1CDB148C">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1437.2 </w:t>
            </w:r>
          </w:p>
        </w:tc>
        <w:tc>
          <w:tcPr>
            <w:tcW w:w="1231" w:type="dxa"/>
            <w:tcBorders>
              <w:top w:val="nil"/>
              <w:left w:val="single" w:color="auto" w:sz="4" w:space="0"/>
              <w:bottom w:val="single" w:color="auto" w:sz="12" w:space="0"/>
              <w:right w:val="single" w:color="auto" w:sz="4" w:space="0"/>
            </w:tcBorders>
            <w:vAlign w:val="center"/>
          </w:tcPr>
          <w:p w14:paraId="6750559C">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225.0 </w:t>
            </w:r>
          </w:p>
        </w:tc>
        <w:tc>
          <w:tcPr>
            <w:tcW w:w="1228" w:type="dxa"/>
            <w:tcBorders>
              <w:top w:val="nil"/>
              <w:left w:val="single" w:color="auto" w:sz="4" w:space="0"/>
              <w:bottom w:val="single" w:color="auto" w:sz="12" w:space="0"/>
              <w:right w:val="nil"/>
            </w:tcBorders>
            <w:vAlign w:val="center"/>
          </w:tcPr>
          <w:p w14:paraId="3F7551EC">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12356.6 </w:t>
            </w:r>
          </w:p>
        </w:tc>
      </w:tr>
    </w:tbl>
    <w:p w14:paraId="66BC05A1">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p>
    <w:p w14:paraId="2E97D5D4">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right="0"/>
        <w:jc w:val="both"/>
        <w:textAlignment w:val="auto"/>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 xml:space="preserve">    二、交通运输、仓储和邮政业</w:t>
      </w:r>
    </w:p>
    <w:p w14:paraId="1F6D873F">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left="0" w:right="0" w:firstLine="643" w:firstLineChars="200"/>
        <w:jc w:val="both"/>
        <w:textAlignment w:val="auto"/>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（一）企业法人单位数和从业人员</w:t>
      </w:r>
    </w:p>
    <w:p w14:paraId="34B0D197">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2023年末，全区共有交通运输、仓储和邮政业企业法人单位140个，从业人员3900人（详见表4-3）。</w:t>
      </w:r>
    </w:p>
    <w:p w14:paraId="2A627128">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表4-3　按行业大类分组的交通运输、仓储和邮政业</w:t>
      </w:r>
    </w:p>
    <w:p w14:paraId="3AE377B2">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企业法人单位数和从业人员</w:t>
      </w:r>
    </w:p>
    <w:tbl>
      <w:tblPr>
        <w:tblStyle w:val="10"/>
        <w:tblW w:w="88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29"/>
        <w:gridCol w:w="2481"/>
        <w:gridCol w:w="2530"/>
      </w:tblGrid>
      <w:tr w14:paraId="45CCB1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29" w:type="dxa"/>
            <w:tcBorders>
              <w:top w:val="single" w:color="auto" w:sz="12" w:space="0"/>
              <w:left w:val="nil"/>
              <w:bottom w:val="single" w:color="auto" w:sz="4" w:space="0"/>
              <w:right w:val="single" w:color="auto" w:sz="4" w:space="0"/>
            </w:tcBorders>
            <w:vAlign w:val="center"/>
          </w:tcPr>
          <w:p w14:paraId="04B8D5C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2481" w:type="dxa"/>
            <w:tcBorders>
              <w:top w:val="single" w:color="auto" w:sz="12" w:space="0"/>
              <w:left w:val="single" w:color="auto" w:sz="4" w:space="0"/>
              <w:bottom w:val="single" w:color="auto" w:sz="4" w:space="0"/>
              <w:right w:val="single" w:color="auto" w:sz="4" w:space="0"/>
            </w:tcBorders>
            <w:vAlign w:val="center"/>
          </w:tcPr>
          <w:p w14:paraId="4FF285F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w:t>
            </w:r>
          </w:p>
          <w:p w14:paraId="75B67B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2530" w:type="dxa"/>
            <w:tcBorders>
              <w:top w:val="single" w:color="auto" w:sz="12" w:space="0"/>
              <w:left w:val="single" w:color="auto" w:sz="4" w:space="0"/>
              <w:bottom w:val="single" w:color="auto" w:sz="4" w:space="0"/>
              <w:right w:val="nil"/>
            </w:tcBorders>
            <w:vAlign w:val="center"/>
          </w:tcPr>
          <w:p w14:paraId="449F1F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从业人员</w:t>
            </w:r>
          </w:p>
          <w:p w14:paraId="6A6AF16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1B01A8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29" w:type="dxa"/>
            <w:tcBorders>
              <w:top w:val="single" w:color="auto" w:sz="4" w:space="0"/>
              <w:left w:val="nil"/>
              <w:bottom w:val="nil"/>
              <w:right w:val="single" w:color="auto" w:sz="4" w:space="0"/>
            </w:tcBorders>
            <w:vAlign w:val="center"/>
          </w:tcPr>
          <w:p w14:paraId="1BC7BE9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481" w:type="dxa"/>
            <w:tcBorders>
              <w:top w:val="single" w:color="auto" w:sz="4" w:space="0"/>
              <w:left w:val="single" w:color="auto" w:sz="4" w:space="0"/>
              <w:bottom w:val="nil"/>
              <w:right w:val="single" w:color="auto" w:sz="4" w:space="0"/>
            </w:tcBorders>
            <w:vAlign w:val="center"/>
          </w:tcPr>
          <w:p w14:paraId="3C6BC091">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140</w:t>
            </w:r>
          </w:p>
        </w:tc>
        <w:tc>
          <w:tcPr>
            <w:tcW w:w="2530" w:type="dxa"/>
            <w:tcBorders>
              <w:top w:val="single" w:color="auto" w:sz="4" w:space="0"/>
              <w:left w:val="single" w:color="auto" w:sz="4" w:space="0"/>
              <w:bottom w:val="nil"/>
              <w:right w:val="nil"/>
            </w:tcBorders>
            <w:vAlign w:val="center"/>
          </w:tcPr>
          <w:p w14:paraId="45993D9E">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3900</w:t>
            </w:r>
          </w:p>
        </w:tc>
      </w:tr>
      <w:tr w14:paraId="3D623E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29" w:type="dxa"/>
            <w:tcBorders>
              <w:top w:val="nil"/>
              <w:left w:val="nil"/>
              <w:bottom w:val="nil"/>
              <w:right w:val="single" w:color="auto" w:sz="4" w:space="0"/>
            </w:tcBorders>
            <w:vAlign w:val="center"/>
          </w:tcPr>
          <w:p w14:paraId="5EA53D1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道路运输业</w:t>
            </w:r>
          </w:p>
        </w:tc>
        <w:tc>
          <w:tcPr>
            <w:tcW w:w="2481" w:type="dxa"/>
            <w:tcBorders>
              <w:top w:val="nil"/>
              <w:left w:val="single" w:color="auto" w:sz="4" w:space="0"/>
              <w:bottom w:val="nil"/>
              <w:right w:val="single" w:color="auto" w:sz="4" w:space="0"/>
            </w:tcBorders>
            <w:vAlign w:val="center"/>
          </w:tcPr>
          <w:p w14:paraId="38DF9B87">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111</w:t>
            </w:r>
          </w:p>
        </w:tc>
        <w:tc>
          <w:tcPr>
            <w:tcW w:w="2530" w:type="dxa"/>
            <w:tcBorders>
              <w:top w:val="nil"/>
              <w:left w:val="single" w:color="auto" w:sz="4" w:space="0"/>
              <w:bottom w:val="nil"/>
              <w:right w:val="nil"/>
            </w:tcBorders>
            <w:vAlign w:val="center"/>
          </w:tcPr>
          <w:p w14:paraId="7C3B1FCD">
            <w:pPr>
              <w:widowControl/>
              <w:wordWrap/>
              <w:adjustRightInd/>
              <w:snapToGrid/>
              <w:spacing w:line="320" w:lineRule="exact"/>
              <w:ind w:firstLine="0" w:firstLineChars="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2422</w:t>
            </w:r>
          </w:p>
        </w:tc>
      </w:tr>
      <w:tr w14:paraId="7A5021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29" w:type="dxa"/>
            <w:tcBorders>
              <w:top w:val="nil"/>
              <w:left w:val="nil"/>
              <w:bottom w:val="nil"/>
              <w:right w:val="single" w:color="auto" w:sz="4" w:space="0"/>
            </w:tcBorders>
            <w:vAlign w:val="center"/>
          </w:tcPr>
          <w:p w14:paraId="1931AB6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多式联运和运输代理业</w:t>
            </w:r>
          </w:p>
        </w:tc>
        <w:tc>
          <w:tcPr>
            <w:tcW w:w="2481" w:type="dxa"/>
            <w:tcBorders>
              <w:top w:val="nil"/>
              <w:left w:val="single" w:color="auto" w:sz="4" w:space="0"/>
              <w:bottom w:val="nil"/>
              <w:right w:val="single" w:color="auto" w:sz="4" w:space="0"/>
            </w:tcBorders>
            <w:vAlign w:val="center"/>
          </w:tcPr>
          <w:p w14:paraId="3A3A1B7A">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2530" w:type="dxa"/>
            <w:tcBorders>
              <w:top w:val="nil"/>
              <w:left w:val="single" w:color="auto" w:sz="4" w:space="0"/>
              <w:bottom w:val="nil"/>
              <w:right w:val="nil"/>
            </w:tcBorders>
            <w:vAlign w:val="center"/>
          </w:tcPr>
          <w:p w14:paraId="45D08176">
            <w:pPr>
              <w:widowControl/>
              <w:wordWrap/>
              <w:adjustRightInd/>
              <w:snapToGrid/>
              <w:spacing w:line="320" w:lineRule="exact"/>
              <w:ind w:firstLine="0" w:firstLineChars="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172</w:t>
            </w:r>
          </w:p>
        </w:tc>
      </w:tr>
      <w:tr w14:paraId="127216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29" w:type="dxa"/>
            <w:tcBorders>
              <w:top w:val="nil"/>
              <w:left w:val="nil"/>
              <w:bottom w:val="nil"/>
              <w:right w:val="single" w:color="auto" w:sz="4" w:space="0"/>
            </w:tcBorders>
            <w:vAlign w:val="center"/>
          </w:tcPr>
          <w:p w14:paraId="5DA79F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装卸搬运和仓储业</w:t>
            </w:r>
          </w:p>
        </w:tc>
        <w:tc>
          <w:tcPr>
            <w:tcW w:w="2481" w:type="dxa"/>
            <w:tcBorders>
              <w:top w:val="nil"/>
              <w:left w:val="single" w:color="auto" w:sz="4" w:space="0"/>
              <w:bottom w:val="nil"/>
              <w:right w:val="single" w:color="auto" w:sz="4" w:space="0"/>
            </w:tcBorders>
            <w:vAlign w:val="center"/>
          </w:tcPr>
          <w:p w14:paraId="34DB09A1">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2530" w:type="dxa"/>
            <w:tcBorders>
              <w:top w:val="nil"/>
              <w:left w:val="single" w:color="auto" w:sz="4" w:space="0"/>
              <w:bottom w:val="nil"/>
              <w:right w:val="nil"/>
            </w:tcBorders>
            <w:vAlign w:val="center"/>
          </w:tcPr>
          <w:p w14:paraId="27AF2E32">
            <w:pPr>
              <w:widowControl/>
              <w:wordWrap/>
              <w:adjustRightInd/>
              <w:snapToGrid/>
              <w:spacing w:line="320" w:lineRule="exact"/>
              <w:ind w:firstLine="0" w:firstLineChars="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196</w:t>
            </w:r>
          </w:p>
        </w:tc>
      </w:tr>
      <w:tr w14:paraId="2D78F0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29" w:type="dxa"/>
            <w:tcBorders>
              <w:top w:val="nil"/>
              <w:left w:val="nil"/>
              <w:bottom w:val="single" w:color="auto" w:sz="4" w:space="0"/>
              <w:right w:val="single" w:color="auto" w:sz="4" w:space="0"/>
            </w:tcBorders>
            <w:vAlign w:val="center"/>
          </w:tcPr>
          <w:p w14:paraId="15BFB97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邮政业</w:t>
            </w:r>
          </w:p>
        </w:tc>
        <w:tc>
          <w:tcPr>
            <w:tcW w:w="2481" w:type="dxa"/>
            <w:tcBorders>
              <w:top w:val="nil"/>
              <w:left w:val="single" w:color="auto" w:sz="4" w:space="0"/>
              <w:bottom w:val="single" w:color="auto" w:sz="4" w:space="0"/>
              <w:right w:val="single" w:color="auto" w:sz="4" w:space="0"/>
            </w:tcBorders>
            <w:vAlign w:val="center"/>
          </w:tcPr>
          <w:p w14:paraId="2E7C58E4">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2530" w:type="dxa"/>
            <w:tcBorders>
              <w:top w:val="nil"/>
              <w:left w:val="single" w:color="auto" w:sz="4" w:space="0"/>
              <w:bottom w:val="single" w:color="auto" w:sz="4" w:space="0"/>
              <w:right w:val="nil"/>
            </w:tcBorders>
            <w:vAlign w:val="center"/>
          </w:tcPr>
          <w:p w14:paraId="45B51767">
            <w:pPr>
              <w:widowControl/>
              <w:wordWrap/>
              <w:adjustRightInd/>
              <w:snapToGrid/>
              <w:spacing w:line="320" w:lineRule="exact"/>
              <w:ind w:firstLine="0" w:firstLineChars="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1070</w:t>
            </w:r>
          </w:p>
        </w:tc>
      </w:tr>
      <w:tr w14:paraId="03305A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8840" w:type="dxa"/>
            <w:gridSpan w:val="3"/>
            <w:tcBorders>
              <w:top w:val="single" w:color="auto" w:sz="4" w:space="0"/>
              <w:left w:val="nil"/>
              <w:bottom w:val="nil"/>
              <w:right w:val="nil"/>
            </w:tcBorders>
            <w:vAlign w:val="center"/>
          </w:tcPr>
          <w:p w14:paraId="1A6051FB">
            <w:pPr>
              <w:widowControl/>
              <w:wordWrap/>
              <w:adjustRightInd/>
              <w:snapToGrid/>
              <w:spacing w:line="320" w:lineRule="exact"/>
              <w:ind w:firstLine="0" w:firstLineChars="0"/>
              <w:jc w:val="both"/>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注：表中部分行业单位数量过少，为保护普查对象信息，不再单列。</w:t>
            </w:r>
          </w:p>
        </w:tc>
      </w:tr>
    </w:tbl>
    <w:p w14:paraId="6CA5D63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在交通运输、仓储和邮政业企业法人单位中，内资企业140个，占100%。</w:t>
      </w:r>
    </w:p>
    <w:p w14:paraId="724059A0">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在交通运输、仓储和邮政业企业法人单位从业人员中，内资企业3900人，占100%。</w:t>
      </w:r>
    </w:p>
    <w:p w14:paraId="26458453">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3" w:firstLineChars="200"/>
        <w:jc w:val="both"/>
        <w:textAlignment w:val="auto"/>
        <w:outlineLvl w:val="9"/>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（二）主要经济指标</w:t>
      </w:r>
    </w:p>
    <w:p w14:paraId="5019EE53">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2023年末，全区交通运输、仓储和邮政业企业法人单位资产总计186330.9万元；负债合计105448.4万元。</w:t>
      </w:r>
    </w:p>
    <w:p w14:paraId="644B0BB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2023年，全区交通运输、仓储和邮政业企业法人单位全年实现营业收入174242.6万元（详见表4-4）。</w:t>
      </w:r>
    </w:p>
    <w:p w14:paraId="59D99C4B">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表4-4　按行业大类分组的交通运输、仓储和邮政业</w:t>
      </w:r>
    </w:p>
    <w:p w14:paraId="56615863">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企业法人单位主要经济指标</w:t>
      </w:r>
    </w:p>
    <w:tbl>
      <w:tblPr>
        <w:tblStyle w:val="10"/>
        <w:tblW w:w="884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02"/>
        <w:gridCol w:w="1680"/>
        <w:gridCol w:w="1680"/>
        <w:gridCol w:w="1683"/>
      </w:tblGrid>
      <w:tr w14:paraId="594968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02" w:type="dxa"/>
            <w:tcBorders>
              <w:top w:val="single" w:color="auto" w:sz="12" w:space="0"/>
              <w:left w:val="nil"/>
              <w:bottom w:val="single" w:color="auto" w:sz="4" w:space="0"/>
              <w:right w:val="single" w:color="auto" w:sz="4" w:space="0"/>
            </w:tcBorders>
            <w:vAlign w:val="center"/>
          </w:tcPr>
          <w:p w14:paraId="4F28AE0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680" w:type="dxa"/>
            <w:tcBorders>
              <w:top w:val="single" w:color="auto" w:sz="12" w:space="0"/>
              <w:left w:val="single" w:color="auto" w:sz="4" w:space="0"/>
              <w:bottom w:val="single" w:color="auto" w:sz="4" w:space="0"/>
              <w:right w:val="single" w:color="auto" w:sz="4" w:space="0"/>
            </w:tcBorders>
            <w:vAlign w:val="center"/>
          </w:tcPr>
          <w:p w14:paraId="3D9DE1F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130EECF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80" w:type="dxa"/>
            <w:tcBorders>
              <w:top w:val="single" w:color="auto" w:sz="12" w:space="0"/>
              <w:left w:val="single" w:color="auto" w:sz="4" w:space="0"/>
              <w:bottom w:val="single" w:color="auto" w:sz="4" w:space="0"/>
              <w:right w:val="single" w:color="auto" w:sz="4" w:space="0"/>
            </w:tcBorders>
            <w:vAlign w:val="center"/>
          </w:tcPr>
          <w:p w14:paraId="5F01F20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672E5F4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83" w:type="dxa"/>
            <w:tcBorders>
              <w:top w:val="single" w:color="auto" w:sz="12" w:space="0"/>
              <w:left w:val="single" w:color="auto" w:sz="4" w:space="0"/>
              <w:bottom w:val="single" w:color="auto" w:sz="4" w:space="0"/>
              <w:right w:val="nil"/>
            </w:tcBorders>
            <w:vAlign w:val="center"/>
          </w:tcPr>
          <w:p w14:paraId="5A835F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710A2C3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4DFBE9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2" w:type="dxa"/>
            <w:tcBorders>
              <w:top w:val="single" w:color="auto" w:sz="4" w:space="0"/>
              <w:left w:val="nil"/>
              <w:bottom w:val="nil"/>
              <w:right w:val="single" w:color="auto" w:sz="4" w:space="0"/>
            </w:tcBorders>
            <w:vAlign w:val="center"/>
          </w:tcPr>
          <w:p w14:paraId="0D072B0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合　计</w:t>
            </w:r>
          </w:p>
        </w:tc>
        <w:tc>
          <w:tcPr>
            <w:tcW w:w="1680" w:type="dxa"/>
            <w:tcBorders>
              <w:top w:val="single" w:color="auto" w:sz="4" w:space="0"/>
              <w:left w:val="single" w:color="auto" w:sz="4" w:space="0"/>
              <w:bottom w:val="nil"/>
              <w:right w:val="single" w:color="auto" w:sz="4" w:space="0"/>
            </w:tcBorders>
            <w:vAlign w:val="center"/>
          </w:tcPr>
          <w:p w14:paraId="67151026">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186330.9 </w:t>
            </w:r>
          </w:p>
        </w:tc>
        <w:tc>
          <w:tcPr>
            <w:tcW w:w="1680" w:type="dxa"/>
            <w:tcBorders>
              <w:top w:val="single" w:color="auto" w:sz="4" w:space="0"/>
              <w:left w:val="single" w:color="auto" w:sz="4" w:space="0"/>
              <w:bottom w:val="nil"/>
              <w:right w:val="single" w:color="auto" w:sz="4" w:space="0"/>
            </w:tcBorders>
            <w:vAlign w:val="center"/>
          </w:tcPr>
          <w:p w14:paraId="4993A26F">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105448.4 </w:t>
            </w:r>
          </w:p>
        </w:tc>
        <w:tc>
          <w:tcPr>
            <w:tcW w:w="1683" w:type="dxa"/>
            <w:tcBorders>
              <w:top w:val="single" w:color="auto" w:sz="4" w:space="0"/>
              <w:left w:val="single" w:color="auto" w:sz="4" w:space="0"/>
              <w:bottom w:val="nil"/>
              <w:right w:val="nil"/>
            </w:tcBorders>
            <w:vAlign w:val="center"/>
          </w:tcPr>
          <w:p w14:paraId="7734D920">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174242.6 </w:t>
            </w:r>
          </w:p>
        </w:tc>
      </w:tr>
      <w:tr w14:paraId="251613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2" w:type="dxa"/>
            <w:tcBorders>
              <w:top w:val="nil"/>
              <w:left w:val="nil"/>
              <w:bottom w:val="nil"/>
              <w:right w:val="single" w:color="auto" w:sz="4" w:space="0"/>
            </w:tcBorders>
            <w:vAlign w:val="center"/>
          </w:tcPr>
          <w:p w14:paraId="4851D1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道路运输业</w:t>
            </w:r>
          </w:p>
        </w:tc>
        <w:tc>
          <w:tcPr>
            <w:tcW w:w="1680" w:type="dxa"/>
            <w:tcBorders>
              <w:top w:val="nil"/>
              <w:left w:val="single" w:color="auto" w:sz="4" w:space="0"/>
              <w:bottom w:val="nil"/>
              <w:right w:val="single" w:color="auto" w:sz="4" w:space="0"/>
            </w:tcBorders>
            <w:vAlign w:val="center"/>
          </w:tcPr>
          <w:p w14:paraId="2F21CEE3">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69543.3 </w:t>
            </w:r>
          </w:p>
        </w:tc>
        <w:tc>
          <w:tcPr>
            <w:tcW w:w="1680" w:type="dxa"/>
            <w:tcBorders>
              <w:top w:val="nil"/>
              <w:left w:val="single" w:color="auto" w:sz="4" w:space="0"/>
              <w:bottom w:val="nil"/>
              <w:right w:val="single" w:color="auto" w:sz="4" w:space="0"/>
            </w:tcBorders>
            <w:vAlign w:val="center"/>
          </w:tcPr>
          <w:p w14:paraId="0EDC42FB">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44714.0 </w:t>
            </w:r>
          </w:p>
        </w:tc>
        <w:tc>
          <w:tcPr>
            <w:tcW w:w="1683" w:type="dxa"/>
            <w:tcBorders>
              <w:top w:val="nil"/>
              <w:left w:val="single" w:color="auto" w:sz="4" w:space="0"/>
              <w:bottom w:val="nil"/>
              <w:right w:val="nil"/>
            </w:tcBorders>
            <w:vAlign w:val="center"/>
          </w:tcPr>
          <w:p w14:paraId="1CC34357">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85659.0 </w:t>
            </w:r>
          </w:p>
        </w:tc>
      </w:tr>
      <w:tr w14:paraId="141523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2" w:type="dxa"/>
            <w:tcBorders>
              <w:top w:val="nil"/>
              <w:left w:val="nil"/>
              <w:bottom w:val="nil"/>
              <w:right w:val="single" w:color="auto" w:sz="4" w:space="0"/>
            </w:tcBorders>
            <w:vAlign w:val="center"/>
          </w:tcPr>
          <w:p w14:paraId="26F02C8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水上运输业</w:t>
            </w:r>
          </w:p>
        </w:tc>
        <w:tc>
          <w:tcPr>
            <w:tcW w:w="1680" w:type="dxa"/>
            <w:tcBorders>
              <w:top w:val="nil"/>
              <w:left w:val="single" w:color="auto" w:sz="4" w:space="0"/>
              <w:bottom w:val="nil"/>
              <w:right w:val="single" w:color="auto" w:sz="4" w:space="0"/>
            </w:tcBorders>
            <w:vAlign w:val="center"/>
          </w:tcPr>
          <w:p w14:paraId="6AB0734C">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87.4 </w:t>
            </w:r>
          </w:p>
        </w:tc>
        <w:tc>
          <w:tcPr>
            <w:tcW w:w="1680" w:type="dxa"/>
            <w:tcBorders>
              <w:top w:val="nil"/>
              <w:left w:val="single" w:color="auto" w:sz="4" w:space="0"/>
              <w:bottom w:val="nil"/>
              <w:right w:val="single" w:color="auto" w:sz="4" w:space="0"/>
            </w:tcBorders>
            <w:vAlign w:val="center"/>
          </w:tcPr>
          <w:p w14:paraId="0407027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52.4 </w:t>
            </w:r>
          </w:p>
        </w:tc>
        <w:tc>
          <w:tcPr>
            <w:tcW w:w="1683" w:type="dxa"/>
            <w:tcBorders>
              <w:top w:val="nil"/>
              <w:left w:val="single" w:color="auto" w:sz="4" w:space="0"/>
              <w:bottom w:val="nil"/>
              <w:right w:val="nil"/>
            </w:tcBorders>
            <w:vAlign w:val="center"/>
          </w:tcPr>
          <w:p w14:paraId="16AAFA11">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1223.0 </w:t>
            </w:r>
          </w:p>
        </w:tc>
      </w:tr>
      <w:tr w14:paraId="3B7553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2" w:type="dxa"/>
            <w:tcBorders>
              <w:top w:val="nil"/>
              <w:left w:val="nil"/>
              <w:bottom w:val="nil"/>
              <w:right w:val="single" w:color="auto" w:sz="4" w:space="0"/>
            </w:tcBorders>
            <w:vAlign w:val="center"/>
          </w:tcPr>
          <w:p w14:paraId="6CCF22F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航空运输业</w:t>
            </w:r>
          </w:p>
        </w:tc>
        <w:tc>
          <w:tcPr>
            <w:tcW w:w="1680" w:type="dxa"/>
            <w:tcBorders>
              <w:top w:val="nil"/>
              <w:left w:val="single" w:color="auto" w:sz="4" w:space="0"/>
              <w:bottom w:val="nil"/>
              <w:right w:val="single" w:color="auto" w:sz="4" w:space="0"/>
            </w:tcBorders>
            <w:vAlign w:val="center"/>
          </w:tcPr>
          <w:p w14:paraId="1B006D03">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33.6 </w:t>
            </w:r>
          </w:p>
        </w:tc>
        <w:tc>
          <w:tcPr>
            <w:tcW w:w="1680" w:type="dxa"/>
            <w:tcBorders>
              <w:top w:val="nil"/>
              <w:left w:val="single" w:color="auto" w:sz="4" w:space="0"/>
              <w:bottom w:val="nil"/>
              <w:right w:val="single" w:color="auto" w:sz="4" w:space="0"/>
            </w:tcBorders>
            <w:vAlign w:val="center"/>
          </w:tcPr>
          <w:p w14:paraId="292F7F4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0.0 </w:t>
            </w:r>
          </w:p>
        </w:tc>
        <w:tc>
          <w:tcPr>
            <w:tcW w:w="1683" w:type="dxa"/>
            <w:tcBorders>
              <w:top w:val="nil"/>
              <w:left w:val="single" w:color="auto" w:sz="4" w:space="0"/>
              <w:bottom w:val="nil"/>
              <w:right w:val="nil"/>
            </w:tcBorders>
            <w:vAlign w:val="center"/>
          </w:tcPr>
          <w:p w14:paraId="4BFFAC67">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258.9 </w:t>
            </w:r>
          </w:p>
        </w:tc>
      </w:tr>
      <w:tr w14:paraId="64CE5F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2" w:type="dxa"/>
            <w:tcBorders>
              <w:top w:val="nil"/>
              <w:left w:val="nil"/>
              <w:bottom w:val="nil"/>
              <w:right w:val="single" w:color="auto" w:sz="4" w:space="0"/>
            </w:tcBorders>
            <w:vAlign w:val="center"/>
          </w:tcPr>
          <w:p w14:paraId="4AB9DE2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多式联运和运输代理业</w:t>
            </w:r>
          </w:p>
        </w:tc>
        <w:tc>
          <w:tcPr>
            <w:tcW w:w="1680" w:type="dxa"/>
            <w:tcBorders>
              <w:top w:val="nil"/>
              <w:left w:val="single" w:color="auto" w:sz="4" w:space="0"/>
              <w:bottom w:val="nil"/>
              <w:right w:val="single" w:color="auto" w:sz="4" w:space="0"/>
            </w:tcBorders>
            <w:vAlign w:val="center"/>
          </w:tcPr>
          <w:p w14:paraId="6795E6A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66329.6 </w:t>
            </w:r>
          </w:p>
        </w:tc>
        <w:tc>
          <w:tcPr>
            <w:tcW w:w="1680" w:type="dxa"/>
            <w:tcBorders>
              <w:top w:val="nil"/>
              <w:left w:val="single" w:color="auto" w:sz="4" w:space="0"/>
              <w:bottom w:val="nil"/>
              <w:right w:val="single" w:color="auto" w:sz="4" w:space="0"/>
            </w:tcBorders>
            <w:vAlign w:val="center"/>
          </w:tcPr>
          <w:p w14:paraId="558DE4A5">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31998.3 </w:t>
            </w:r>
          </w:p>
        </w:tc>
        <w:tc>
          <w:tcPr>
            <w:tcW w:w="1683" w:type="dxa"/>
            <w:tcBorders>
              <w:top w:val="nil"/>
              <w:left w:val="single" w:color="auto" w:sz="4" w:space="0"/>
              <w:bottom w:val="nil"/>
              <w:right w:val="nil"/>
            </w:tcBorders>
            <w:vAlign w:val="center"/>
          </w:tcPr>
          <w:p w14:paraId="0D78AA67">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32717.5 </w:t>
            </w:r>
          </w:p>
        </w:tc>
      </w:tr>
      <w:tr w14:paraId="50D05F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2" w:type="dxa"/>
            <w:tcBorders>
              <w:top w:val="nil"/>
              <w:left w:val="nil"/>
              <w:bottom w:val="nil"/>
              <w:right w:val="single" w:color="auto" w:sz="4" w:space="0"/>
            </w:tcBorders>
            <w:vAlign w:val="center"/>
          </w:tcPr>
          <w:p w14:paraId="50F8CBF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装卸搬运和仓储业</w:t>
            </w:r>
          </w:p>
        </w:tc>
        <w:tc>
          <w:tcPr>
            <w:tcW w:w="1680" w:type="dxa"/>
            <w:tcBorders>
              <w:top w:val="nil"/>
              <w:left w:val="single" w:color="auto" w:sz="4" w:space="0"/>
              <w:bottom w:val="nil"/>
              <w:right w:val="single" w:color="auto" w:sz="4" w:space="0"/>
            </w:tcBorders>
            <w:vAlign w:val="center"/>
          </w:tcPr>
          <w:p w14:paraId="671B7DF0">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16884.3 </w:t>
            </w:r>
          </w:p>
        </w:tc>
        <w:tc>
          <w:tcPr>
            <w:tcW w:w="1680" w:type="dxa"/>
            <w:tcBorders>
              <w:top w:val="nil"/>
              <w:left w:val="single" w:color="auto" w:sz="4" w:space="0"/>
              <w:bottom w:val="nil"/>
              <w:right w:val="single" w:color="auto" w:sz="4" w:space="0"/>
            </w:tcBorders>
            <w:vAlign w:val="center"/>
          </w:tcPr>
          <w:p w14:paraId="07AF3BB0">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9681.4 </w:t>
            </w:r>
          </w:p>
        </w:tc>
        <w:tc>
          <w:tcPr>
            <w:tcW w:w="1683" w:type="dxa"/>
            <w:tcBorders>
              <w:top w:val="nil"/>
              <w:left w:val="single" w:color="auto" w:sz="4" w:space="0"/>
              <w:bottom w:val="nil"/>
              <w:right w:val="nil"/>
            </w:tcBorders>
            <w:vAlign w:val="center"/>
          </w:tcPr>
          <w:p w14:paraId="17F7BF93">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13433.0 </w:t>
            </w:r>
          </w:p>
        </w:tc>
      </w:tr>
      <w:tr w14:paraId="77C2C6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2" w:type="dxa"/>
            <w:tcBorders>
              <w:top w:val="nil"/>
              <w:left w:val="nil"/>
              <w:bottom w:val="single" w:color="auto" w:sz="12" w:space="0"/>
              <w:right w:val="single" w:color="auto" w:sz="4" w:space="0"/>
            </w:tcBorders>
            <w:vAlign w:val="center"/>
          </w:tcPr>
          <w:p w14:paraId="6BCB08E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邮政业</w:t>
            </w:r>
          </w:p>
        </w:tc>
        <w:tc>
          <w:tcPr>
            <w:tcW w:w="1680" w:type="dxa"/>
            <w:tcBorders>
              <w:top w:val="nil"/>
              <w:left w:val="single" w:color="auto" w:sz="4" w:space="0"/>
              <w:bottom w:val="single" w:color="auto" w:sz="12" w:space="0"/>
              <w:right w:val="single" w:color="auto" w:sz="4" w:space="0"/>
            </w:tcBorders>
            <w:vAlign w:val="center"/>
          </w:tcPr>
          <w:p w14:paraId="36D7FCF4">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33452.8 </w:t>
            </w:r>
          </w:p>
        </w:tc>
        <w:tc>
          <w:tcPr>
            <w:tcW w:w="1680" w:type="dxa"/>
            <w:tcBorders>
              <w:top w:val="nil"/>
              <w:left w:val="single" w:color="auto" w:sz="4" w:space="0"/>
              <w:bottom w:val="single" w:color="auto" w:sz="12" w:space="0"/>
              <w:right w:val="single" w:color="auto" w:sz="4" w:space="0"/>
            </w:tcBorders>
            <w:vAlign w:val="center"/>
          </w:tcPr>
          <w:p w14:paraId="3AD1C8EF">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19002.2 </w:t>
            </w:r>
          </w:p>
        </w:tc>
        <w:tc>
          <w:tcPr>
            <w:tcW w:w="1683" w:type="dxa"/>
            <w:tcBorders>
              <w:top w:val="nil"/>
              <w:left w:val="single" w:color="auto" w:sz="4" w:space="0"/>
              <w:bottom w:val="single" w:color="auto" w:sz="12" w:space="0"/>
              <w:right w:val="nil"/>
            </w:tcBorders>
            <w:vAlign w:val="center"/>
          </w:tcPr>
          <w:p w14:paraId="15556EE2">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40951.2 </w:t>
            </w:r>
          </w:p>
        </w:tc>
      </w:tr>
    </w:tbl>
    <w:p w14:paraId="17B35F4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三、住宿和餐饮业</w:t>
      </w:r>
    </w:p>
    <w:p w14:paraId="513F115F">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3" w:firstLineChars="200"/>
        <w:jc w:val="both"/>
        <w:textAlignment w:val="auto"/>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（一）企业法人单位数和从业人员</w:t>
      </w:r>
    </w:p>
    <w:p w14:paraId="4C0EBC1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2023年末，全区共有住宿和餐饮业企业法人单位156个，从业人员1669人。</w:t>
      </w:r>
    </w:p>
    <w:p w14:paraId="282A1A9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在住宿和餐饮业企业法人单位中，住宿业占39.1%，餐饮业占60.9%。在住宿和餐饮业企业法人单位从业人员中，住宿业占45.7%，餐饮业占54.3%（详见表4-5）。</w:t>
      </w:r>
    </w:p>
    <w:p w14:paraId="17A1D5B5">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表4-5　按行业中类分组的住宿和餐饮业</w:t>
      </w:r>
    </w:p>
    <w:p w14:paraId="262CEABA">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 xml:space="preserve">     企业法人单位数和从业人员</w:t>
      </w:r>
    </w:p>
    <w:tbl>
      <w:tblPr>
        <w:tblStyle w:val="10"/>
        <w:tblW w:w="873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91"/>
        <w:gridCol w:w="2795"/>
        <w:gridCol w:w="2046"/>
      </w:tblGrid>
      <w:tr w14:paraId="5BA642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91" w:type="dxa"/>
            <w:tcBorders>
              <w:top w:val="single" w:color="auto" w:sz="12" w:space="0"/>
              <w:left w:val="nil"/>
              <w:bottom w:val="single" w:color="auto" w:sz="4" w:space="0"/>
              <w:right w:val="single" w:color="auto" w:sz="4" w:space="0"/>
            </w:tcBorders>
            <w:vAlign w:val="center"/>
          </w:tcPr>
          <w:p w14:paraId="3DF7AE9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2795" w:type="dxa"/>
            <w:tcBorders>
              <w:top w:val="single" w:color="auto" w:sz="12" w:space="0"/>
              <w:left w:val="single" w:color="auto" w:sz="4" w:space="0"/>
              <w:bottom w:val="single" w:color="auto" w:sz="4" w:space="0"/>
              <w:right w:val="single" w:color="auto" w:sz="4" w:space="0"/>
            </w:tcBorders>
            <w:vAlign w:val="center"/>
          </w:tcPr>
          <w:p w14:paraId="6CF3DF5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w:t>
            </w:r>
          </w:p>
          <w:p w14:paraId="3D1B27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2046" w:type="dxa"/>
            <w:tcBorders>
              <w:top w:val="single" w:color="auto" w:sz="12" w:space="0"/>
              <w:left w:val="single" w:color="auto" w:sz="4" w:space="0"/>
              <w:bottom w:val="single" w:color="auto" w:sz="4" w:space="0"/>
              <w:right w:val="nil"/>
            </w:tcBorders>
            <w:vAlign w:val="center"/>
          </w:tcPr>
          <w:p w14:paraId="1D34290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从业人员</w:t>
            </w:r>
          </w:p>
          <w:p w14:paraId="1589184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138013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single" w:color="auto" w:sz="4" w:space="0"/>
              <w:left w:val="nil"/>
              <w:bottom w:val="nil"/>
              <w:right w:val="single" w:color="auto" w:sz="4" w:space="0"/>
            </w:tcBorders>
            <w:vAlign w:val="center"/>
          </w:tcPr>
          <w:p w14:paraId="48C1BF5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795" w:type="dxa"/>
            <w:tcBorders>
              <w:top w:val="single" w:color="auto" w:sz="4" w:space="0"/>
              <w:left w:val="single" w:color="auto" w:sz="4" w:space="0"/>
              <w:bottom w:val="nil"/>
              <w:right w:val="single" w:color="auto" w:sz="4" w:space="0"/>
            </w:tcBorders>
            <w:vAlign w:val="center"/>
          </w:tcPr>
          <w:p w14:paraId="254C4C0C">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156</w:t>
            </w:r>
          </w:p>
        </w:tc>
        <w:tc>
          <w:tcPr>
            <w:tcW w:w="2046" w:type="dxa"/>
            <w:tcBorders>
              <w:top w:val="single" w:color="auto" w:sz="4" w:space="0"/>
              <w:left w:val="single" w:color="auto" w:sz="4" w:space="0"/>
              <w:bottom w:val="nil"/>
              <w:right w:val="nil"/>
            </w:tcBorders>
            <w:vAlign w:val="center"/>
          </w:tcPr>
          <w:p w14:paraId="617598AD">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1669</w:t>
            </w:r>
          </w:p>
        </w:tc>
      </w:tr>
      <w:tr w14:paraId="7A2C68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vAlign w:val="center"/>
          </w:tcPr>
          <w:p w14:paraId="29489A1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住宿业</w:t>
            </w:r>
          </w:p>
        </w:tc>
        <w:tc>
          <w:tcPr>
            <w:tcW w:w="2795" w:type="dxa"/>
            <w:tcBorders>
              <w:top w:val="nil"/>
              <w:left w:val="single" w:color="auto" w:sz="4" w:space="0"/>
              <w:bottom w:val="nil"/>
              <w:right w:val="single" w:color="auto" w:sz="4" w:space="0"/>
            </w:tcBorders>
            <w:vAlign w:val="center"/>
          </w:tcPr>
          <w:p w14:paraId="6DC02BAF">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61</w:t>
            </w:r>
          </w:p>
        </w:tc>
        <w:tc>
          <w:tcPr>
            <w:tcW w:w="2046" w:type="dxa"/>
            <w:tcBorders>
              <w:top w:val="nil"/>
              <w:left w:val="single" w:color="auto" w:sz="4" w:space="0"/>
              <w:bottom w:val="nil"/>
              <w:right w:val="nil"/>
            </w:tcBorders>
            <w:vAlign w:val="center"/>
          </w:tcPr>
          <w:p w14:paraId="510E8482">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763</w:t>
            </w:r>
          </w:p>
        </w:tc>
      </w:tr>
      <w:tr w14:paraId="6BF4D4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vAlign w:val="center"/>
          </w:tcPr>
          <w:p w14:paraId="6EA99E3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旅游饭店</w:t>
            </w:r>
          </w:p>
        </w:tc>
        <w:tc>
          <w:tcPr>
            <w:tcW w:w="2795" w:type="dxa"/>
            <w:tcBorders>
              <w:top w:val="nil"/>
              <w:left w:val="single" w:color="auto" w:sz="4" w:space="0"/>
              <w:bottom w:val="nil"/>
              <w:right w:val="single" w:color="auto" w:sz="4" w:space="0"/>
            </w:tcBorders>
            <w:vAlign w:val="center"/>
          </w:tcPr>
          <w:p w14:paraId="0BFB8C68">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10</w:t>
            </w:r>
          </w:p>
        </w:tc>
        <w:tc>
          <w:tcPr>
            <w:tcW w:w="2046" w:type="dxa"/>
            <w:tcBorders>
              <w:top w:val="nil"/>
              <w:left w:val="single" w:color="auto" w:sz="4" w:space="0"/>
              <w:bottom w:val="nil"/>
              <w:right w:val="nil"/>
            </w:tcBorders>
            <w:vAlign w:val="center"/>
          </w:tcPr>
          <w:p w14:paraId="121E4D5B">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285</w:t>
            </w:r>
          </w:p>
        </w:tc>
      </w:tr>
      <w:tr w14:paraId="7FB02E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vAlign w:val="center"/>
          </w:tcPr>
          <w:p w14:paraId="6046895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一般旅馆</w:t>
            </w:r>
          </w:p>
        </w:tc>
        <w:tc>
          <w:tcPr>
            <w:tcW w:w="2795" w:type="dxa"/>
            <w:tcBorders>
              <w:top w:val="nil"/>
              <w:left w:val="single" w:color="auto" w:sz="4" w:space="0"/>
              <w:bottom w:val="nil"/>
              <w:right w:val="single" w:color="auto" w:sz="4" w:space="0"/>
            </w:tcBorders>
            <w:vAlign w:val="center"/>
          </w:tcPr>
          <w:p w14:paraId="40C05C5A">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50</w:t>
            </w:r>
          </w:p>
        </w:tc>
        <w:tc>
          <w:tcPr>
            <w:tcW w:w="2046" w:type="dxa"/>
            <w:tcBorders>
              <w:top w:val="nil"/>
              <w:left w:val="single" w:color="auto" w:sz="4" w:space="0"/>
              <w:bottom w:val="nil"/>
              <w:right w:val="nil"/>
            </w:tcBorders>
            <w:vAlign w:val="center"/>
          </w:tcPr>
          <w:p w14:paraId="14BF3651">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472</w:t>
            </w:r>
          </w:p>
        </w:tc>
      </w:tr>
      <w:tr w14:paraId="1AAED8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vAlign w:val="center"/>
          </w:tcPr>
          <w:p w14:paraId="511A07E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餐饮业</w:t>
            </w:r>
          </w:p>
        </w:tc>
        <w:tc>
          <w:tcPr>
            <w:tcW w:w="2795" w:type="dxa"/>
            <w:tcBorders>
              <w:top w:val="nil"/>
              <w:left w:val="single" w:color="auto" w:sz="4" w:space="0"/>
              <w:bottom w:val="nil"/>
              <w:right w:val="single" w:color="auto" w:sz="4" w:space="0"/>
            </w:tcBorders>
            <w:vAlign w:val="center"/>
          </w:tcPr>
          <w:p w14:paraId="4D102746">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95</w:t>
            </w:r>
          </w:p>
        </w:tc>
        <w:tc>
          <w:tcPr>
            <w:tcW w:w="2046" w:type="dxa"/>
            <w:tcBorders>
              <w:top w:val="nil"/>
              <w:left w:val="single" w:color="auto" w:sz="4" w:space="0"/>
              <w:bottom w:val="nil"/>
              <w:right w:val="nil"/>
            </w:tcBorders>
            <w:vAlign w:val="center"/>
          </w:tcPr>
          <w:p w14:paraId="115B71A4">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906</w:t>
            </w:r>
          </w:p>
        </w:tc>
      </w:tr>
      <w:tr w14:paraId="2C5BEA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vAlign w:val="center"/>
          </w:tcPr>
          <w:p w14:paraId="4FA1560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正餐服务</w:t>
            </w:r>
          </w:p>
        </w:tc>
        <w:tc>
          <w:tcPr>
            <w:tcW w:w="2795" w:type="dxa"/>
            <w:tcBorders>
              <w:top w:val="nil"/>
              <w:left w:val="single" w:color="auto" w:sz="4" w:space="0"/>
              <w:bottom w:val="nil"/>
              <w:right w:val="single" w:color="auto" w:sz="4" w:space="0"/>
            </w:tcBorders>
            <w:vAlign w:val="center"/>
          </w:tcPr>
          <w:p w14:paraId="2962DA34">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86</w:t>
            </w:r>
          </w:p>
        </w:tc>
        <w:tc>
          <w:tcPr>
            <w:tcW w:w="2046" w:type="dxa"/>
            <w:tcBorders>
              <w:top w:val="nil"/>
              <w:left w:val="single" w:color="auto" w:sz="4" w:space="0"/>
              <w:bottom w:val="nil"/>
              <w:right w:val="nil"/>
            </w:tcBorders>
            <w:vAlign w:val="center"/>
          </w:tcPr>
          <w:p w14:paraId="4303042B">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840</w:t>
            </w:r>
          </w:p>
        </w:tc>
      </w:tr>
      <w:tr w14:paraId="33E268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single" w:color="auto" w:sz="12" w:space="0"/>
              <w:right w:val="single" w:color="auto" w:sz="4" w:space="0"/>
            </w:tcBorders>
            <w:vAlign w:val="center"/>
          </w:tcPr>
          <w:p w14:paraId="4983B77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饮料及冷饮服务</w:t>
            </w:r>
          </w:p>
        </w:tc>
        <w:tc>
          <w:tcPr>
            <w:tcW w:w="2795" w:type="dxa"/>
            <w:tcBorders>
              <w:top w:val="nil"/>
              <w:left w:val="single" w:color="auto" w:sz="4" w:space="0"/>
              <w:bottom w:val="single" w:color="auto" w:sz="12" w:space="0"/>
              <w:right w:val="single" w:color="auto" w:sz="4" w:space="0"/>
            </w:tcBorders>
            <w:vAlign w:val="center"/>
          </w:tcPr>
          <w:p w14:paraId="6CBB0E67">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5</w:t>
            </w:r>
          </w:p>
        </w:tc>
        <w:tc>
          <w:tcPr>
            <w:tcW w:w="2046" w:type="dxa"/>
            <w:tcBorders>
              <w:top w:val="nil"/>
              <w:left w:val="single" w:color="auto" w:sz="4" w:space="0"/>
              <w:bottom w:val="single" w:color="auto" w:sz="12" w:space="0"/>
              <w:right w:val="nil"/>
            </w:tcBorders>
            <w:vAlign w:val="center"/>
          </w:tcPr>
          <w:p w14:paraId="4B266158">
            <w:pPr>
              <w:widowControl/>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rPr>
              <w:t>45</w:t>
            </w:r>
          </w:p>
        </w:tc>
      </w:tr>
      <w:tr w14:paraId="7B2BB5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8732" w:type="dxa"/>
            <w:gridSpan w:val="3"/>
            <w:tcBorders>
              <w:top w:val="single" w:color="auto" w:sz="12" w:space="0"/>
              <w:left w:val="nil"/>
              <w:bottom w:val="nil"/>
              <w:right w:val="nil"/>
            </w:tcBorders>
            <w:vAlign w:val="center"/>
          </w:tcPr>
          <w:p w14:paraId="41769A9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楷体" w:cs="Times New Roman"/>
                <w:color w:val="auto"/>
                <w:kern w:val="0"/>
                <w:sz w:val="21"/>
                <w:szCs w:val="21"/>
                <w:highlight w:val="none"/>
                <w:lang w:val="en-US" w:eastAsia="zh-CN"/>
              </w:rPr>
            </w:pPr>
            <w:r>
              <w:rPr>
                <w:rFonts w:hint="default" w:ascii="Times New Roman" w:hAnsi="Times New Roman" w:eastAsia="楷体" w:cs="Times New Roman"/>
                <w:color w:val="auto"/>
                <w:kern w:val="0"/>
                <w:sz w:val="21"/>
                <w:szCs w:val="21"/>
                <w:highlight w:val="none"/>
                <w:lang w:val="en-US" w:eastAsia="zh-CN"/>
              </w:rPr>
              <w:t>注：表中部分行业单位数量过少，为保护普查对象信息，不再单列。</w:t>
            </w:r>
          </w:p>
        </w:tc>
      </w:tr>
    </w:tbl>
    <w:p w14:paraId="7DEEAFB3">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在住宿和餐饮业企业法人单位中，内资企业156个，占100%。</w:t>
      </w:r>
    </w:p>
    <w:p w14:paraId="0D6458D1">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在住宿和餐饮业企业法人单位从业人员中，内资企业1669人，占100%。</w:t>
      </w:r>
    </w:p>
    <w:p w14:paraId="2A4CBDDA">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3" w:firstLineChars="200"/>
        <w:jc w:val="both"/>
        <w:textAlignment w:val="auto"/>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（二）主要经济指标</w:t>
      </w:r>
    </w:p>
    <w:p w14:paraId="36532474">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2023年末，全区住宿和餐饮业企业法人单位资产总计19755</w:t>
      </w:r>
      <w:r>
        <w:rPr>
          <w:rFonts w:hint="eastAsia" w:ascii="Times New Roman" w:hAnsi="Times New Roman" w:eastAsia="仿宋_GB2312" w:cs="Times New Roman"/>
          <w:color w:val="auto"/>
          <w:kern w:val="2"/>
          <w:sz w:val="32"/>
          <w:szCs w:val="32"/>
          <w:u w:val="none"/>
          <w:lang w:val="en-US" w:eastAsia="zh-CN" w:bidi="ar-SA"/>
        </w:rPr>
        <w:t>.2</w:t>
      </w:r>
      <w:r>
        <w:rPr>
          <w:rFonts w:hint="default" w:ascii="Times New Roman" w:hAnsi="Times New Roman" w:eastAsia="仿宋_GB2312" w:cs="Times New Roman"/>
          <w:color w:val="auto"/>
          <w:kern w:val="2"/>
          <w:sz w:val="32"/>
          <w:szCs w:val="32"/>
          <w:u w:val="none"/>
          <w:lang w:val="en-US" w:eastAsia="zh-CN" w:bidi="ar-SA"/>
        </w:rPr>
        <w:t>万元；负债合计107</w:t>
      </w:r>
      <w:r>
        <w:rPr>
          <w:rFonts w:hint="eastAsia" w:ascii="Times New Roman" w:hAnsi="Times New Roman" w:eastAsia="仿宋_GB2312" w:cs="Times New Roman"/>
          <w:color w:val="auto"/>
          <w:kern w:val="2"/>
          <w:sz w:val="32"/>
          <w:szCs w:val="32"/>
          <w:u w:val="none"/>
          <w:lang w:val="en-US" w:eastAsia="zh-CN" w:bidi="ar-SA"/>
        </w:rPr>
        <w:t>39.9</w:t>
      </w:r>
      <w:r>
        <w:rPr>
          <w:rFonts w:hint="default" w:ascii="Times New Roman" w:hAnsi="Times New Roman" w:eastAsia="仿宋_GB2312" w:cs="Times New Roman"/>
          <w:color w:val="auto"/>
          <w:kern w:val="2"/>
          <w:sz w:val="32"/>
          <w:szCs w:val="32"/>
          <w:u w:val="none"/>
          <w:lang w:val="en-US" w:eastAsia="zh-CN" w:bidi="ar-SA"/>
        </w:rPr>
        <w:t>万元。</w:t>
      </w:r>
    </w:p>
    <w:p w14:paraId="74373FBC">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2023年，全区住宿和餐饮业企业法人单位全年实现营业收入2746</w:t>
      </w:r>
      <w:r>
        <w:rPr>
          <w:rFonts w:hint="eastAsia" w:ascii="Times New Roman" w:hAnsi="Times New Roman" w:eastAsia="仿宋_GB2312" w:cs="Times New Roman"/>
          <w:color w:val="auto"/>
          <w:kern w:val="2"/>
          <w:sz w:val="32"/>
          <w:szCs w:val="32"/>
          <w:u w:val="none"/>
          <w:lang w:val="en-US" w:eastAsia="zh-CN" w:bidi="ar-SA"/>
        </w:rPr>
        <w:t>0.2</w:t>
      </w:r>
      <w:r>
        <w:rPr>
          <w:rFonts w:hint="default" w:ascii="Times New Roman" w:hAnsi="Times New Roman" w:eastAsia="仿宋_GB2312" w:cs="Times New Roman"/>
          <w:color w:val="auto"/>
          <w:kern w:val="2"/>
          <w:sz w:val="32"/>
          <w:szCs w:val="32"/>
          <w:u w:val="none"/>
          <w:lang w:val="en-US" w:eastAsia="zh-CN" w:bidi="ar-SA"/>
        </w:rPr>
        <w:t>万元（详见表4-6）。</w:t>
      </w:r>
    </w:p>
    <w:p w14:paraId="495E52F3">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表4-6　按行业中类分组的住宿和餐饮业</w:t>
      </w:r>
    </w:p>
    <w:p w14:paraId="2F97F772">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 xml:space="preserve">     企业法人单位主要经济指标</w:t>
      </w:r>
    </w:p>
    <w:tbl>
      <w:tblPr>
        <w:tblStyle w:val="10"/>
        <w:tblW w:w="884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59"/>
        <w:gridCol w:w="1662"/>
        <w:gridCol w:w="1662"/>
        <w:gridCol w:w="1662"/>
      </w:tblGrid>
      <w:tr w14:paraId="0BDD0D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59" w:type="dxa"/>
            <w:tcBorders>
              <w:top w:val="single" w:color="auto" w:sz="12" w:space="0"/>
              <w:left w:val="nil"/>
              <w:bottom w:val="single" w:color="auto" w:sz="4" w:space="0"/>
              <w:right w:val="single" w:color="auto" w:sz="4" w:space="0"/>
            </w:tcBorders>
            <w:vAlign w:val="center"/>
          </w:tcPr>
          <w:p w14:paraId="5A21487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662" w:type="dxa"/>
            <w:tcBorders>
              <w:top w:val="single" w:color="auto" w:sz="12" w:space="0"/>
              <w:left w:val="single" w:color="auto" w:sz="4" w:space="0"/>
              <w:bottom w:val="single" w:color="auto" w:sz="4" w:space="0"/>
              <w:right w:val="single" w:color="auto" w:sz="4" w:space="0"/>
            </w:tcBorders>
            <w:vAlign w:val="center"/>
          </w:tcPr>
          <w:p w14:paraId="7A5B589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5E06DB6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leftChars="0" w:right="57"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62" w:type="dxa"/>
            <w:tcBorders>
              <w:top w:val="single" w:color="auto" w:sz="12" w:space="0"/>
              <w:left w:val="single" w:color="auto" w:sz="4" w:space="0"/>
              <w:bottom w:val="single" w:color="auto" w:sz="4" w:space="0"/>
              <w:right w:val="single" w:color="auto" w:sz="4" w:space="0"/>
            </w:tcBorders>
            <w:vAlign w:val="center"/>
          </w:tcPr>
          <w:p w14:paraId="56A090A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2788EF3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leftChars="0" w:right="57"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62" w:type="dxa"/>
            <w:tcBorders>
              <w:top w:val="single" w:color="auto" w:sz="12" w:space="0"/>
              <w:left w:val="single" w:color="auto" w:sz="4" w:space="0"/>
              <w:bottom w:val="single" w:color="auto" w:sz="4" w:space="0"/>
              <w:right w:val="nil"/>
            </w:tcBorders>
            <w:vAlign w:val="center"/>
          </w:tcPr>
          <w:p w14:paraId="7874BB9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3799246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leftChars="0" w:right="57"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25C74A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single" w:color="auto" w:sz="4" w:space="0"/>
              <w:left w:val="nil"/>
              <w:bottom w:val="nil"/>
              <w:right w:val="single" w:color="auto" w:sz="4" w:space="0"/>
            </w:tcBorders>
            <w:vAlign w:val="center"/>
          </w:tcPr>
          <w:p w14:paraId="549AA82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leftChars="0" w:right="57" w:rightChars="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合　计</w:t>
            </w:r>
          </w:p>
        </w:tc>
        <w:tc>
          <w:tcPr>
            <w:tcW w:w="1662" w:type="dxa"/>
            <w:tcBorders>
              <w:top w:val="single" w:color="auto" w:sz="4" w:space="0"/>
              <w:left w:val="single" w:color="auto" w:sz="4" w:space="0"/>
              <w:bottom w:val="nil"/>
              <w:right w:val="single" w:color="auto" w:sz="4" w:space="0"/>
            </w:tcBorders>
            <w:vAlign w:val="center"/>
          </w:tcPr>
          <w:p w14:paraId="48146E76">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19755.2 </w:t>
            </w:r>
          </w:p>
        </w:tc>
        <w:tc>
          <w:tcPr>
            <w:tcW w:w="1662" w:type="dxa"/>
            <w:tcBorders>
              <w:top w:val="single" w:color="auto" w:sz="4" w:space="0"/>
              <w:left w:val="single" w:color="auto" w:sz="4" w:space="0"/>
              <w:bottom w:val="nil"/>
              <w:right w:val="single" w:color="auto" w:sz="4" w:space="0"/>
            </w:tcBorders>
            <w:vAlign w:val="center"/>
          </w:tcPr>
          <w:p w14:paraId="76546C5E">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10739.9 </w:t>
            </w:r>
          </w:p>
        </w:tc>
        <w:tc>
          <w:tcPr>
            <w:tcW w:w="1662" w:type="dxa"/>
            <w:tcBorders>
              <w:top w:val="single" w:color="auto" w:sz="4" w:space="0"/>
              <w:left w:val="single" w:color="auto" w:sz="4" w:space="0"/>
              <w:bottom w:val="nil"/>
              <w:right w:val="nil"/>
            </w:tcBorders>
            <w:vAlign w:val="center"/>
          </w:tcPr>
          <w:p w14:paraId="4F591632">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27460.2 </w:t>
            </w:r>
          </w:p>
        </w:tc>
      </w:tr>
      <w:tr w14:paraId="6A8984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66E3DEB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住宿业</w:t>
            </w:r>
          </w:p>
        </w:tc>
        <w:tc>
          <w:tcPr>
            <w:tcW w:w="1662" w:type="dxa"/>
            <w:tcBorders>
              <w:top w:val="nil"/>
              <w:left w:val="single" w:color="auto" w:sz="4" w:space="0"/>
              <w:bottom w:val="nil"/>
              <w:right w:val="single" w:color="auto" w:sz="4" w:space="0"/>
            </w:tcBorders>
            <w:vAlign w:val="center"/>
          </w:tcPr>
          <w:p w14:paraId="32A1D298">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15210.7 </w:t>
            </w:r>
          </w:p>
        </w:tc>
        <w:tc>
          <w:tcPr>
            <w:tcW w:w="1662" w:type="dxa"/>
            <w:tcBorders>
              <w:top w:val="nil"/>
              <w:left w:val="single" w:color="auto" w:sz="4" w:space="0"/>
              <w:bottom w:val="nil"/>
              <w:right w:val="single" w:color="auto" w:sz="4" w:space="0"/>
            </w:tcBorders>
            <w:vAlign w:val="center"/>
          </w:tcPr>
          <w:p w14:paraId="6AAA82FA">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9080.0 </w:t>
            </w:r>
          </w:p>
        </w:tc>
        <w:tc>
          <w:tcPr>
            <w:tcW w:w="1662" w:type="dxa"/>
            <w:tcBorders>
              <w:top w:val="nil"/>
              <w:left w:val="single" w:color="auto" w:sz="4" w:space="0"/>
              <w:bottom w:val="nil"/>
              <w:right w:val="nil"/>
            </w:tcBorders>
            <w:vAlign w:val="center"/>
          </w:tcPr>
          <w:p w14:paraId="61FDB084">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11791.2 </w:t>
            </w:r>
          </w:p>
        </w:tc>
      </w:tr>
      <w:tr w14:paraId="736E95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4E83320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旅游饭店</w:t>
            </w:r>
          </w:p>
        </w:tc>
        <w:tc>
          <w:tcPr>
            <w:tcW w:w="1662" w:type="dxa"/>
            <w:tcBorders>
              <w:top w:val="nil"/>
              <w:left w:val="single" w:color="auto" w:sz="4" w:space="0"/>
              <w:bottom w:val="nil"/>
              <w:right w:val="single" w:color="auto" w:sz="4" w:space="0"/>
            </w:tcBorders>
            <w:vAlign w:val="center"/>
          </w:tcPr>
          <w:p w14:paraId="3B18E0D8">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8387.0 </w:t>
            </w:r>
          </w:p>
        </w:tc>
        <w:tc>
          <w:tcPr>
            <w:tcW w:w="1662" w:type="dxa"/>
            <w:tcBorders>
              <w:top w:val="nil"/>
              <w:left w:val="single" w:color="auto" w:sz="4" w:space="0"/>
              <w:bottom w:val="nil"/>
              <w:right w:val="single" w:color="auto" w:sz="4" w:space="0"/>
            </w:tcBorders>
            <w:vAlign w:val="center"/>
          </w:tcPr>
          <w:p w14:paraId="76A97D90">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3991.6 </w:t>
            </w:r>
          </w:p>
        </w:tc>
        <w:tc>
          <w:tcPr>
            <w:tcW w:w="1662" w:type="dxa"/>
            <w:tcBorders>
              <w:top w:val="nil"/>
              <w:left w:val="single" w:color="auto" w:sz="4" w:space="0"/>
              <w:bottom w:val="nil"/>
              <w:right w:val="nil"/>
            </w:tcBorders>
            <w:vAlign w:val="center"/>
          </w:tcPr>
          <w:p w14:paraId="60B6EF6C">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4021.5 </w:t>
            </w:r>
          </w:p>
        </w:tc>
      </w:tr>
      <w:tr w14:paraId="16D2CF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30F27E5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一般旅馆</w:t>
            </w:r>
          </w:p>
        </w:tc>
        <w:tc>
          <w:tcPr>
            <w:tcW w:w="1662" w:type="dxa"/>
            <w:tcBorders>
              <w:top w:val="nil"/>
              <w:left w:val="single" w:color="auto" w:sz="4" w:space="0"/>
              <w:bottom w:val="nil"/>
              <w:right w:val="single" w:color="auto" w:sz="4" w:space="0"/>
            </w:tcBorders>
            <w:vAlign w:val="center"/>
          </w:tcPr>
          <w:p w14:paraId="61D5B9D5">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6760.6 </w:t>
            </w:r>
          </w:p>
        </w:tc>
        <w:tc>
          <w:tcPr>
            <w:tcW w:w="1662" w:type="dxa"/>
            <w:tcBorders>
              <w:top w:val="nil"/>
              <w:left w:val="single" w:color="auto" w:sz="4" w:space="0"/>
              <w:bottom w:val="nil"/>
              <w:right w:val="single" w:color="auto" w:sz="4" w:space="0"/>
            </w:tcBorders>
            <w:vAlign w:val="center"/>
          </w:tcPr>
          <w:p w14:paraId="3A81BB95">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5085.8 </w:t>
            </w:r>
          </w:p>
        </w:tc>
        <w:tc>
          <w:tcPr>
            <w:tcW w:w="1662" w:type="dxa"/>
            <w:tcBorders>
              <w:top w:val="nil"/>
              <w:left w:val="single" w:color="auto" w:sz="4" w:space="0"/>
              <w:bottom w:val="nil"/>
              <w:right w:val="nil"/>
            </w:tcBorders>
            <w:vAlign w:val="center"/>
          </w:tcPr>
          <w:p w14:paraId="7F4C58A5">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7632.2 </w:t>
            </w:r>
          </w:p>
        </w:tc>
      </w:tr>
      <w:tr w14:paraId="158890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53C77D9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露营地服务</w:t>
            </w:r>
          </w:p>
        </w:tc>
        <w:tc>
          <w:tcPr>
            <w:tcW w:w="1662" w:type="dxa"/>
            <w:tcBorders>
              <w:top w:val="nil"/>
              <w:left w:val="single" w:color="auto" w:sz="4" w:space="0"/>
              <w:bottom w:val="nil"/>
              <w:right w:val="single" w:color="auto" w:sz="4" w:space="0"/>
            </w:tcBorders>
            <w:vAlign w:val="center"/>
          </w:tcPr>
          <w:p w14:paraId="653BD252">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63.1 </w:t>
            </w:r>
          </w:p>
        </w:tc>
        <w:tc>
          <w:tcPr>
            <w:tcW w:w="1662" w:type="dxa"/>
            <w:tcBorders>
              <w:top w:val="nil"/>
              <w:left w:val="single" w:color="auto" w:sz="4" w:space="0"/>
              <w:bottom w:val="nil"/>
              <w:right w:val="single" w:color="auto" w:sz="4" w:space="0"/>
            </w:tcBorders>
            <w:vAlign w:val="center"/>
          </w:tcPr>
          <w:p w14:paraId="59140086">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2.6 </w:t>
            </w:r>
          </w:p>
        </w:tc>
        <w:tc>
          <w:tcPr>
            <w:tcW w:w="1662" w:type="dxa"/>
            <w:tcBorders>
              <w:top w:val="nil"/>
              <w:left w:val="single" w:color="auto" w:sz="4" w:space="0"/>
              <w:bottom w:val="nil"/>
              <w:right w:val="nil"/>
            </w:tcBorders>
            <w:vAlign w:val="center"/>
          </w:tcPr>
          <w:p w14:paraId="3C0CE75A">
            <w:pPr>
              <w:keepNext w:val="0"/>
              <w:keepLines w:val="0"/>
              <w:widowControl/>
              <w:suppressLineNumbers w:val="0"/>
              <w:jc w:val="right"/>
              <w:textAlignment w:val="center"/>
              <w:rPr>
                <w:rFonts w:hint="default" w:ascii="Times New Roman" w:hAnsi="Times New Roman" w:eastAsia="宋体" w:cs="Times New Roman"/>
                <w:b w:val="0"/>
                <w:bCs/>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137.5 </w:t>
            </w:r>
          </w:p>
        </w:tc>
      </w:tr>
      <w:tr w14:paraId="28EC92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2D29891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餐饮业</w:t>
            </w:r>
          </w:p>
        </w:tc>
        <w:tc>
          <w:tcPr>
            <w:tcW w:w="1662" w:type="dxa"/>
            <w:tcBorders>
              <w:top w:val="nil"/>
              <w:left w:val="single" w:color="auto" w:sz="4" w:space="0"/>
              <w:bottom w:val="nil"/>
              <w:right w:val="single" w:color="auto" w:sz="4" w:space="0"/>
            </w:tcBorders>
            <w:vAlign w:val="center"/>
          </w:tcPr>
          <w:p w14:paraId="112D90F0">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4544.6 </w:t>
            </w:r>
          </w:p>
        </w:tc>
        <w:tc>
          <w:tcPr>
            <w:tcW w:w="1662" w:type="dxa"/>
            <w:tcBorders>
              <w:top w:val="nil"/>
              <w:left w:val="single" w:color="auto" w:sz="4" w:space="0"/>
              <w:bottom w:val="nil"/>
              <w:right w:val="single" w:color="auto" w:sz="4" w:space="0"/>
            </w:tcBorders>
            <w:vAlign w:val="center"/>
          </w:tcPr>
          <w:p w14:paraId="49883514">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1659.9 </w:t>
            </w:r>
          </w:p>
        </w:tc>
        <w:tc>
          <w:tcPr>
            <w:tcW w:w="1662" w:type="dxa"/>
            <w:tcBorders>
              <w:top w:val="nil"/>
              <w:left w:val="single" w:color="auto" w:sz="4" w:space="0"/>
              <w:bottom w:val="nil"/>
              <w:right w:val="nil"/>
            </w:tcBorders>
            <w:vAlign w:val="center"/>
          </w:tcPr>
          <w:p w14:paraId="5ED38581">
            <w:pPr>
              <w:keepNext w:val="0"/>
              <w:keepLines w:val="0"/>
              <w:widowControl/>
              <w:suppressLineNumbers w:val="0"/>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15669.0 </w:t>
            </w:r>
          </w:p>
        </w:tc>
      </w:tr>
      <w:tr w14:paraId="24F40D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2B9B671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正餐服务</w:t>
            </w:r>
          </w:p>
        </w:tc>
        <w:tc>
          <w:tcPr>
            <w:tcW w:w="1662" w:type="dxa"/>
            <w:tcBorders>
              <w:top w:val="nil"/>
              <w:left w:val="single" w:color="auto" w:sz="4" w:space="0"/>
              <w:bottom w:val="nil"/>
              <w:right w:val="single" w:color="auto" w:sz="4" w:space="0"/>
            </w:tcBorders>
            <w:vAlign w:val="center"/>
          </w:tcPr>
          <w:p w14:paraId="0E8458CB">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4060.1 </w:t>
            </w:r>
          </w:p>
        </w:tc>
        <w:tc>
          <w:tcPr>
            <w:tcW w:w="1662" w:type="dxa"/>
            <w:tcBorders>
              <w:top w:val="nil"/>
              <w:left w:val="single" w:color="auto" w:sz="4" w:space="0"/>
              <w:bottom w:val="nil"/>
              <w:right w:val="single" w:color="auto" w:sz="4" w:space="0"/>
            </w:tcBorders>
            <w:vAlign w:val="center"/>
          </w:tcPr>
          <w:p w14:paraId="6F31615B">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1543.3 </w:t>
            </w:r>
          </w:p>
        </w:tc>
        <w:tc>
          <w:tcPr>
            <w:tcW w:w="1662" w:type="dxa"/>
            <w:tcBorders>
              <w:top w:val="nil"/>
              <w:left w:val="single" w:color="auto" w:sz="4" w:space="0"/>
              <w:bottom w:val="nil"/>
              <w:right w:val="nil"/>
            </w:tcBorders>
            <w:vAlign w:val="center"/>
          </w:tcPr>
          <w:p w14:paraId="7DECCFE2">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14535.1 </w:t>
            </w:r>
          </w:p>
        </w:tc>
      </w:tr>
      <w:tr w14:paraId="7AFD9C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7FA10D4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饮料及冷饮服务</w:t>
            </w:r>
          </w:p>
        </w:tc>
        <w:tc>
          <w:tcPr>
            <w:tcW w:w="1662" w:type="dxa"/>
            <w:tcBorders>
              <w:top w:val="nil"/>
              <w:left w:val="single" w:color="auto" w:sz="4" w:space="0"/>
              <w:bottom w:val="nil"/>
              <w:right w:val="single" w:color="auto" w:sz="4" w:space="0"/>
            </w:tcBorders>
            <w:vAlign w:val="center"/>
          </w:tcPr>
          <w:p w14:paraId="31223AC3">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277.5 </w:t>
            </w:r>
          </w:p>
        </w:tc>
        <w:tc>
          <w:tcPr>
            <w:tcW w:w="1662" w:type="dxa"/>
            <w:tcBorders>
              <w:top w:val="nil"/>
              <w:left w:val="single" w:color="auto" w:sz="4" w:space="0"/>
              <w:bottom w:val="nil"/>
              <w:right w:val="single" w:color="auto" w:sz="4" w:space="0"/>
            </w:tcBorders>
            <w:vAlign w:val="center"/>
          </w:tcPr>
          <w:p w14:paraId="5B0976A9">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114.5 </w:t>
            </w:r>
          </w:p>
        </w:tc>
        <w:tc>
          <w:tcPr>
            <w:tcW w:w="1662" w:type="dxa"/>
            <w:tcBorders>
              <w:top w:val="nil"/>
              <w:left w:val="single" w:color="auto" w:sz="4" w:space="0"/>
              <w:bottom w:val="nil"/>
              <w:right w:val="nil"/>
            </w:tcBorders>
            <w:vAlign w:val="center"/>
          </w:tcPr>
          <w:p w14:paraId="1AC09067">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644.7 </w:t>
            </w:r>
          </w:p>
        </w:tc>
      </w:tr>
      <w:tr w14:paraId="46997E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vAlign w:val="center"/>
          </w:tcPr>
          <w:p w14:paraId="181FBC0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餐饮配送及外卖送餐服务</w:t>
            </w:r>
          </w:p>
        </w:tc>
        <w:tc>
          <w:tcPr>
            <w:tcW w:w="1662" w:type="dxa"/>
            <w:tcBorders>
              <w:top w:val="nil"/>
              <w:left w:val="single" w:color="auto" w:sz="4" w:space="0"/>
              <w:bottom w:val="nil"/>
              <w:right w:val="single" w:color="auto" w:sz="4" w:space="0"/>
            </w:tcBorders>
            <w:vAlign w:val="center"/>
          </w:tcPr>
          <w:p w14:paraId="328AC042">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39.7 </w:t>
            </w:r>
          </w:p>
        </w:tc>
        <w:tc>
          <w:tcPr>
            <w:tcW w:w="1662" w:type="dxa"/>
            <w:tcBorders>
              <w:top w:val="nil"/>
              <w:left w:val="single" w:color="auto" w:sz="4" w:space="0"/>
              <w:bottom w:val="nil"/>
              <w:right w:val="single" w:color="auto" w:sz="4" w:space="0"/>
            </w:tcBorders>
            <w:vAlign w:val="center"/>
          </w:tcPr>
          <w:p w14:paraId="7BC4C6D5">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2.1 </w:t>
            </w:r>
          </w:p>
        </w:tc>
        <w:tc>
          <w:tcPr>
            <w:tcW w:w="1662" w:type="dxa"/>
            <w:tcBorders>
              <w:top w:val="nil"/>
              <w:left w:val="single" w:color="auto" w:sz="4" w:space="0"/>
              <w:bottom w:val="nil"/>
              <w:right w:val="nil"/>
            </w:tcBorders>
            <w:vAlign w:val="center"/>
          </w:tcPr>
          <w:p w14:paraId="2C423EA1">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274.6 </w:t>
            </w:r>
          </w:p>
        </w:tc>
      </w:tr>
      <w:tr w14:paraId="32C450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single" w:color="auto" w:sz="12" w:space="0"/>
              <w:right w:val="single" w:color="auto" w:sz="4" w:space="0"/>
            </w:tcBorders>
            <w:vAlign w:val="center"/>
          </w:tcPr>
          <w:p w14:paraId="5373F1E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其他餐饮业</w:t>
            </w:r>
          </w:p>
        </w:tc>
        <w:tc>
          <w:tcPr>
            <w:tcW w:w="1662" w:type="dxa"/>
            <w:tcBorders>
              <w:top w:val="nil"/>
              <w:left w:val="single" w:color="auto" w:sz="4" w:space="0"/>
              <w:bottom w:val="single" w:color="auto" w:sz="12" w:space="0"/>
              <w:right w:val="single" w:color="auto" w:sz="4" w:space="0"/>
            </w:tcBorders>
            <w:vAlign w:val="center"/>
          </w:tcPr>
          <w:p w14:paraId="6243F559">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167.3 </w:t>
            </w:r>
          </w:p>
        </w:tc>
        <w:tc>
          <w:tcPr>
            <w:tcW w:w="1662" w:type="dxa"/>
            <w:tcBorders>
              <w:top w:val="nil"/>
              <w:left w:val="single" w:color="auto" w:sz="4" w:space="0"/>
              <w:bottom w:val="single" w:color="auto" w:sz="12" w:space="0"/>
              <w:right w:val="single" w:color="auto" w:sz="4" w:space="0"/>
            </w:tcBorders>
            <w:vAlign w:val="center"/>
          </w:tcPr>
          <w:p w14:paraId="65C2A3DD">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0.0 </w:t>
            </w:r>
          </w:p>
        </w:tc>
        <w:tc>
          <w:tcPr>
            <w:tcW w:w="1662" w:type="dxa"/>
            <w:tcBorders>
              <w:top w:val="nil"/>
              <w:left w:val="single" w:color="auto" w:sz="4" w:space="0"/>
              <w:bottom w:val="single" w:color="auto" w:sz="12" w:space="0"/>
              <w:right w:val="nil"/>
            </w:tcBorders>
            <w:vAlign w:val="center"/>
          </w:tcPr>
          <w:p w14:paraId="189AADE1">
            <w:pPr>
              <w:keepNext w:val="0"/>
              <w:keepLines w:val="0"/>
              <w:widowControl/>
              <w:suppressLineNumbers w:val="0"/>
              <w:jc w:val="right"/>
              <w:textAlignment w:val="center"/>
              <w:rPr>
                <w:rFonts w:hint="default" w:ascii="Times New Roman" w:hAnsi="Times New Roman" w:eastAsia="宋体" w:cs="Times New Roman"/>
                <w:b w:val="0"/>
                <w:bCs w:val="0"/>
                <w:color w:val="auto"/>
                <w:kern w:val="2"/>
                <w:sz w:val="21"/>
                <w:szCs w:val="21"/>
                <w:highlight w:val="none"/>
                <w:lang w:eastAsia="zh-CN" w:bidi="ar-SA"/>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214.6 </w:t>
            </w:r>
          </w:p>
        </w:tc>
      </w:tr>
    </w:tbl>
    <w:p w14:paraId="3BD852AE">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outlineLvl w:val="1"/>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四、信息传输、软件和信息技术服务业</w:t>
      </w:r>
    </w:p>
    <w:p w14:paraId="3977734D">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3" w:firstLineChars="200"/>
        <w:jc w:val="both"/>
        <w:textAlignment w:val="auto"/>
        <w:outlineLvl w:val="2"/>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（一）企业法人单位数和从业人员</w:t>
      </w:r>
    </w:p>
    <w:p w14:paraId="0E3BABFB">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2023年末，全区共有信息传输、软件和信息技术服务业企业法人单位272个，从业人员2163人（详见表4-7）。</w:t>
      </w:r>
    </w:p>
    <w:p w14:paraId="53D92801">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表4-7　按行业大类分组的信息传输、软件和信息技术服务业</w:t>
      </w:r>
    </w:p>
    <w:p w14:paraId="099C4FE7">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4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企业法人单位数和从业人员</w:t>
      </w:r>
    </w:p>
    <w:tbl>
      <w:tblPr>
        <w:tblStyle w:val="10"/>
        <w:tblW w:w="873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78"/>
        <w:gridCol w:w="2803"/>
        <w:gridCol w:w="2051"/>
      </w:tblGrid>
      <w:tr w14:paraId="4C3D5D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78" w:type="dxa"/>
            <w:tcBorders>
              <w:top w:val="single" w:color="auto" w:sz="12" w:space="0"/>
              <w:left w:val="nil"/>
              <w:bottom w:val="single" w:color="auto" w:sz="4" w:space="0"/>
              <w:right w:val="single" w:color="auto" w:sz="4" w:space="0"/>
            </w:tcBorders>
            <w:vAlign w:val="center"/>
          </w:tcPr>
          <w:p w14:paraId="3C8A90E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480" w:firstLineChars="0"/>
              <w:jc w:val="center"/>
              <w:textAlignment w:val="auto"/>
              <w:rPr>
                <w:rFonts w:hint="default" w:ascii="Times New Roman" w:hAnsi="Times New Roman" w:eastAsia="宋体" w:cs="Times New Roman"/>
                <w:color w:val="auto"/>
                <w:sz w:val="21"/>
                <w:szCs w:val="21"/>
                <w:highlight w:val="none"/>
              </w:rPr>
            </w:pPr>
          </w:p>
        </w:tc>
        <w:tc>
          <w:tcPr>
            <w:tcW w:w="2803" w:type="dxa"/>
            <w:tcBorders>
              <w:top w:val="single" w:color="auto" w:sz="12" w:space="0"/>
              <w:left w:val="single" w:color="auto" w:sz="4" w:space="0"/>
              <w:bottom w:val="single" w:color="auto" w:sz="4" w:space="0"/>
              <w:right w:val="single" w:color="auto" w:sz="4" w:space="0"/>
            </w:tcBorders>
            <w:vAlign w:val="center"/>
          </w:tcPr>
          <w:p w14:paraId="0759FE1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w:t>
            </w:r>
          </w:p>
          <w:p w14:paraId="26F7FEA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2051" w:type="dxa"/>
            <w:tcBorders>
              <w:top w:val="single" w:color="auto" w:sz="12" w:space="0"/>
              <w:left w:val="single" w:color="auto" w:sz="4" w:space="0"/>
              <w:bottom w:val="single" w:color="auto" w:sz="4" w:space="0"/>
              <w:right w:val="nil"/>
            </w:tcBorders>
            <w:vAlign w:val="center"/>
          </w:tcPr>
          <w:p w14:paraId="08EA891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从业人员</w:t>
            </w:r>
          </w:p>
          <w:p w14:paraId="3BEE52F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65830B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single" w:color="auto" w:sz="4" w:space="0"/>
              <w:left w:val="nil"/>
              <w:bottom w:val="nil"/>
              <w:right w:val="single" w:color="auto" w:sz="4" w:space="0"/>
            </w:tcBorders>
            <w:vAlign w:val="center"/>
          </w:tcPr>
          <w:p w14:paraId="4061AD4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b/>
                <w:color w:val="auto"/>
                <w:kern w:val="0"/>
                <w:sz w:val="22"/>
                <w:szCs w:val="22"/>
                <w:highlight w:val="none"/>
                <w:lang w:val="en-US" w:eastAsia="zh-CN"/>
              </w:rPr>
              <w:t>合　计</w:t>
            </w:r>
          </w:p>
        </w:tc>
        <w:tc>
          <w:tcPr>
            <w:tcW w:w="2803" w:type="dxa"/>
            <w:tcBorders>
              <w:top w:val="single" w:color="auto" w:sz="4" w:space="0"/>
              <w:left w:val="single" w:color="auto" w:sz="4" w:space="0"/>
              <w:bottom w:val="nil"/>
              <w:right w:val="single" w:color="auto" w:sz="4" w:space="0"/>
            </w:tcBorders>
            <w:vAlign w:val="center"/>
          </w:tcPr>
          <w:p w14:paraId="5703407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leftChars="0" w:right="57" w:firstLine="0" w:firstLineChars="0"/>
              <w:jc w:val="right"/>
              <w:textAlignment w:val="auto"/>
              <w:rPr>
                <w:rFonts w:hint="default" w:ascii="Times New Roman" w:hAnsi="Times New Roman" w:eastAsia="宋体" w:cs="Times New Roman"/>
                <w:b/>
                <w:bCs/>
                <w:color w:val="auto"/>
                <w:kern w:val="2"/>
                <w:sz w:val="22"/>
                <w:szCs w:val="22"/>
                <w:highlight w:val="none"/>
                <w:lang w:val="en-US" w:eastAsia="zh-CN" w:bidi="ar-SA"/>
              </w:rPr>
            </w:pPr>
            <w:r>
              <w:rPr>
                <w:rFonts w:hint="default" w:ascii="Times New Roman" w:hAnsi="Times New Roman" w:eastAsia="宋体" w:cs="Times New Roman"/>
                <w:b/>
                <w:bCs/>
                <w:color w:val="auto"/>
                <w:kern w:val="2"/>
                <w:sz w:val="22"/>
                <w:szCs w:val="22"/>
                <w:highlight w:val="none"/>
                <w:lang w:val="en-US" w:eastAsia="zh-CN" w:bidi="ar-SA"/>
              </w:rPr>
              <w:t>272</w:t>
            </w:r>
          </w:p>
        </w:tc>
        <w:tc>
          <w:tcPr>
            <w:tcW w:w="2051" w:type="dxa"/>
            <w:tcBorders>
              <w:top w:val="single" w:color="auto" w:sz="4" w:space="0"/>
              <w:left w:val="single" w:color="auto" w:sz="4" w:space="0"/>
              <w:bottom w:val="nil"/>
              <w:right w:val="nil"/>
            </w:tcBorders>
            <w:vAlign w:val="center"/>
          </w:tcPr>
          <w:p w14:paraId="07129D9A">
            <w:pPr>
              <w:widowControl/>
              <w:wordWrap/>
              <w:adjustRightInd/>
              <w:snapToGrid/>
              <w:spacing w:line="340" w:lineRule="exact"/>
              <w:ind w:firstLine="0" w:firstLineChars="0"/>
              <w:jc w:val="right"/>
              <w:textAlignment w:val="center"/>
              <w:rPr>
                <w:rFonts w:hint="default" w:ascii="Times New Roman" w:hAnsi="Times New Roman" w:eastAsia="宋体" w:cs="Times New Roman"/>
                <w:b/>
                <w:bCs/>
                <w:color w:val="auto"/>
                <w:kern w:val="2"/>
                <w:sz w:val="22"/>
                <w:szCs w:val="22"/>
                <w:highlight w:val="none"/>
                <w:lang w:val="en-US" w:eastAsia="zh-CN" w:bidi="ar-SA"/>
              </w:rPr>
            </w:pPr>
            <w:r>
              <w:rPr>
                <w:rFonts w:hint="default" w:ascii="Times New Roman" w:hAnsi="Times New Roman" w:eastAsia="宋体" w:cs="Times New Roman"/>
                <w:b/>
                <w:bCs/>
                <w:color w:val="auto"/>
                <w:kern w:val="2"/>
                <w:sz w:val="22"/>
                <w:szCs w:val="22"/>
                <w:highlight w:val="none"/>
                <w:lang w:val="en-US" w:eastAsia="zh-CN" w:bidi="ar-SA"/>
              </w:rPr>
              <w:t>2163</w:t>
            </w:r>
          </w:p>
        </w:tc>
      </w:tr>
      <w:tr w14:paraId="408869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nil"/>
              <w:right w:val="single" w:color="auto" w:sz="4" w:space="0"/>
            </w:tcBorders>
            <w:vAlign w:val="center"/>
          </w:tcPr>
          <w:p w14:paraId="4EF6779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电信、广播电视和卫星传输服务</w:t>
            </w:r>
          </w:p>
        </w:tc>
        <w:tc>
          <w:tcPr>
            <w:tcW w:w="2803" w:type="dxa"/>
            <w:tcBorders>
              <w:top w:val="nil"/>
              <w:left w:val="single" w:color="auto" w:sz="4" w:space="0"/>
              <w:bottom w:val="nil"/>
              <w:right w:val="single" w:color="auto" w:sz="4" w:space="0"/>
            </w:tcBorders>
            <w:vAlign w:val="center"/>
          </w:tcPr>
          <w:p w14:paraId="06C49A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leftChars="0" w:right="57"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2051" w:type="dxa"/>
            <w:tcBorders>
              <w:top w:val="nil"/>
              <w:left w:val="single" w:color="auto" w:sz="4" w:space="0"/>
              <w:bottom w:val="nil"/>
              <w:right w:val="nil"/>
            </w:tcBorders>
            <w:vAlign w:val="center"/>
          </w:tcPr>
          <w:p w14:paraId="01E16C57">
            <w:pPr>
              <w:widowControl/>
              <w:wordWrap/>
              <w:adjustRightInd/>
              <w:snapToGrid/>
              <w:spacing w:line="34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67</w:t>
            </w:r>
          </w:p>
        </w:tc>
      </w:tr>
      <w:tr w14:paraId="59F28D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nil"/>
              <w:right w:val="single" w:color="auto" w:sz="4" w:space="0"/>
            </w:tcBorders>
            <w:vAlign w:val="center"/>
          </w:tcPr>
          <w:p w14:paraId="6CCCF91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互联网和相关服务</w:t>
            </w:r>
          </w:p>
        </w:tc>
        <w:tc>
          <w:tcPr>
            <w:tcW w:w="2803" w:type="dxa"/>
            <w:tcBorders>
              <w:top w:val="nil"/>
              <w:left w:val="single" w:color="auto" w:sz="4" w:space="0"/>
              <w:bottom w:val="nil"/>
              <w:right w:val="single" w:color="auto" w:sz="4" w:space="0"/>
            </w:tcBorders>
            <w:vAlign w:val="center"/>
          </w:tcPr>
          <w:p w14:paraId="7318500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leftChars="0" w:right="57"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79</w:t>
            </w:r>
          </w:p>
        </w:tc>
        <w:tc>
          <w:tcPr>
            <w:tcW w:w="2051" w:type="dxa"/>
            <w:tcBorders>
              <w:top w:val="nil"/>
              <w:left w:val="single" w:color="auto" w:sz="4" w:space="0"/>
              <w:bottom w:val="nil"/>
              <w:right w:val="nil"/>
            </w:tcBorders>
            <w:vAlign w:val="center"/>
          </w:tcPr>
          <w:p w14:paraId="53B84D8B">
            <w:pPr>
              <w:widowControl/>
              <w:wordWrap/>
              <w:adjustRightInd/>
              <w:snapToGrid/>
              <w:spacing w:line="34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714</w:t>
            </w:r>
          </w:p>
        </w:tc>
      </w:tr>
      <w:tr w14:paraId="257F2A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single" w:color="auto" w:sz="12" w:space="0"/>
              <w:right w:val="single" w:color="auto" w:sz="4" w:space="0"/>
            </w:tcBorders>
            <w:vAlign w:val="center"/>
          </w:tcPr>
          <w:p w14:paraId="2480284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软件和信息技术服务业</w:t>
            </w:r>
          </w:p>
        </w:tc>
        <w:tc>
          <w:tcPr>
            <w:tcW w:w="2803" w:type="dxa"/>
            <w:tcBorders>
              <w:top w:val="nil"/>
              <w:left w:val="single" w:color="auto" w:sz="4" w:space="0"/>
              <w:bottom w:val="single" w:color="auto" w:sz="12" w:space="0"/>
              <w:right w:val="single" w:color="auto" w:sz="4" w:space="0"/>
            </w:tcBorders>
            <w:vAlign w:val="center"/>
          </w:tcPr>
          <w:p w14:paraId="271008B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leftChars="0" w:right="57"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184</w:t>
            </w:r>
          </w:p>
        </w:tc>
        <w:tc>
          <w:tcPr>
            <w:tcW w:w="2051" w:type="dxa"/>
            <w:tcBorders>
              <w:top w:val="nil"/>
              <w:left w:val="single" w:color="auto" w:sz="4" w:space="0"/>
              <w:bottom w:val="single" w:color="auto" w:sz="12" w:space="0"/>
              <w:right w:val="nil"/>
            </w:tcBorders>
            <w:vAlign w:val="center"/>
          </w:tcPr>
          <w:p w14:paraId="62A8B589">
            <w:pPr>
              <w:widowControl/>
              <w:wordWrap/>
              <w:adjustRightInd/>
              <w:snapToGrid/>
              <w:spacing w:line="34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1382</w:t>
            </w:r>
          </w:p>
        </w:tc>
      </w:tr>
    </w:tbl>
    <w:p w14:paraId="2F720FDD">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在信息传输、软件和信息技术服务业企业法人单位中，内资企业271个，占99.6%。</w:t>
      </w:r>
    </w:p>
    <w:p w14:paraId="3362BADE">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在信息传输、软件和信息技术服务业企业法人单位从业人员中，内资企业2148人，占99.3%。</w:t>
      </w:r>
    </w:p>
    <w:p w14:paraId="094C2D22">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3" w:firstLineChars="200"/>
        <w:jc w:val="both"/>
        <w:textAlignment w:val="auto"/>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（二）主要经济指标</w:t>
      </w:r>
    </w:p>
    <w:p w14:paraId="5C92E6AB">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2023年末，全区信息传输、软件和信息技术服务业企业法人单位资产总计14288.9万元；负债合计1047.7万元。</w:t>
      </w:r>
    </w:p>
    <w:p w14:paraId="7A61B3B5">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2023年，全区信息传输、软件和信息技术服务业企业法人单位全年实现营业收入129141.8万元（详见表4-8）。</w:t>
      </w:r>
    </w:p>
    <w:p w14:paraId="40115D72">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表4-8　按行业大类分组的信息传输、软件和信息技术服务业</w:t>
      </w:r>
    </w:p>
    <w:p w14:paraId="7DB59C0D">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企业法人单位主要经济指标</w:t>
      </w:r>
    </w:p>
    <w:tbl>
      <w:tblPr>
        <w:tblStyle w:val="10"/>
        <w:tblW w:w="88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53"/>
        <w:gridCol w:w="1589"/>
        <w:gridCol w:w="1588"/>
        <w:gridCol w:w="1590"/>
      </w:tblGrid>
      <w:tr w14:paraId="79636D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88" w:hRule="atLeast"/>
          <w:jc w:val="center"/>
        </w:trPr>
        <w:tc>
          <w:tcPr>
            <w:tcW w:w="4053" w:type="dxa"/>
            <w:tcBorders>
              <w:top w:val="single" w:color="auto" w:sz="12" w:space="0"/>
              <w:left w:val="nil"/>
              <w:bottom w:val="single" w:color="auto" w:sz="4" w:space="0"/>
              <w:right w:val="single" w:color="auto" w:sz="4" w:space="0"/>
            </w:tcBorders>
            <w:vAlign w:val="center"/>
          </w:tcPr>
          <w:p w14:paraId="679B1A2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589" w:type="dxa"/>
            <w:tcBorders>
              <w:top w:val="single" w:color="auto" w:sz="12" w:space="0"/>
              <w:left w:val="single" w:color="auto" w:sz="4" w:space="0"/>
              <w:bottom w:val="single" w:color="auto" w:sz="4" w:space="0"/>
              <w:right w:val="single" w:color="auto" w:sz="4" w:space="0"/>
            </w:tcBorders>
            <w:vAlign w:val="center"/>
          </w:tcPr>
          <w:p w14:paraId="4CC92E4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4DED61B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588" w:type="dxa"/>
            <w:tcBorders>
              <w:top w:val="single" w:color="auto" w:sz="12" w:space="0"/>
              <w:left w:val="single" w:color="auto" w:sz="4" w:space="0"/>
              <w:bottom w:val="single" w:color="auto" w:sz="4" w:space="0"/>
              <w:right w:val="single" w:color="auto" w:sz="4" w:space="0"/>
            </w:tcBorders>
            <w:vAlign w:val="center"/>
          </w:tcPr>
          <w:p w14:paraId="74626B6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5049082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590" w:type="dxa"/>
            <w:tcBorders>
              <w:top w:val="single" w:color="auto" w:sz="12" w:space="0"/>
              <w:left w:val="single" w:color="auto" w:sz="4" w:space="0"/>
              <w:bottom w:val="single" w:color="auto" w:sz="4" w:space="0"/>
              <w:right w:val="nil"/>
            </w:tcBorders>
            <w:vAlign w:val="center"/>
          </w:tcPr>
          <w:p w14:paraId="0B7CAC7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0DF109F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46196B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6" w:hRule="atLeast"/>
          <w:jc w:val="center"/>
        </w:trPr>
        <w:tc>
          <w:tcPr>
            <w:tcW w:w="4053" w:type="dxa"/>
            <w:tcBorders>
              <w:top w:val="single" w:color="auto" w:sz="4" w:space="0"/>
              <w:left w:val="nil"/>
              <w:bottom w:val="nil"/>
              <w:right w:val="single" w:color="auto" w:sz="4" w:space="0"/>
            </w:tcBorders>
            <w:vAlign w:val="center"/>
          </w:tcPr>
          <w:p w14:paraId="4CA43C2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589" w:type="dxa"/>
            <w:tcBorders>
              <w:top w:val="single" w:color="auto" w:sz="4" w:space="0"/>
              <w:left w:val="single" w:color="auto" w:sz="4" w:space="0"/>
              <w:bottom w:val="nil"/>
              <w:right w:val="single" w:color="auto" w:sz="4" w:space="0"/>
            </w:tcBorders>
            <w:vAlign w:val="center"/>
          </w:tcPr>
          <w:p w14:paraId="4EFAC9BF">
            <w:pPr>
              <w:widowControl/>
              <w:jc w:val="right"/>
              <w:textAlignment w:val="center"/>
              <w:rPr>
                <w:rFonts w:hint="default" w:ascii="Times New Roman" w:hAnsi="Times New Roman" w:eastAsia="宋体" w:cs="Times New Roman"/>
                <w:b/>
                <w:bCs/>
                <w:color w:val="auto"/>
                <w:kern w:val="2"/>
                <w:sz w:val="22"/>
                <w:szCs w:val="22"/>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 xml:space="preserve">14288.9 </w:t>
            </w:r>
          </w:p>
        </w:tc>
        <w:tc>
          <w:tcPr>
            <w:tcW w:w="1588" w:type="dxa"/>
            <w:tcBorders>
              <w:top w:val="single" w:color="auto" w:sz="4" w:space="0"/>
              <w:left w:val="single" w:color="auto" w:sz="4" w:space="0"/>
              <w:bottom w:val="nil"/>
              <w:right w:val="single" w:color="auto" w:sz="4" w:space="0"/>
            </w:tcBorders>
            <w:vAlign w:val="center"/>
          </w:tcPr>
          <w:p w14:paraId="64A6F4FB">
            <w:pPr>
              <w:widowControl/>
              <w:jc w:val="right"/>
              <w:textAlignment w:val="center"/>
              <w:rPr>
                <w:rFonts w:hint="default" w:ascii="Times New Roman" w:hAnsi="Times New Roman" w:eastAsia="宋体" w:cs="Times New Roman"/>
                <w:b/>
                <w:bCs/>
                <w:color w:val="auto"/>
                <w:kern w:val="2"/>
                <w:sz w:val="22"/>
                <w:szCs w:val="22"/>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 xml:space="preserve">1047.7 </w:t>
            </w:r>
          </w:p>
        </w:tc>
        <w:tc>
          <w:tcPr>
            <w:tcW w:w="1590" w:type="dxa"/>
            <w:tcBorders>
              <w:top w:val="single" w:color="auto" w:sz="4" w:space="0"/>
              <w:left w:val="single" w:color="auto" w:sz="4" w:space="0"/>
              <w:bottom w:val="nil"/>
              <w:right w:val="nil"/>
            </w:tcBorders>
            <w:vAlign w:val="center"/>
          </w:tcPr>
          <w:p w14:paraId="7F16FCD2">
            <w:pPr>
              <w:widowControl/>
              <w:jc w:val="right"/>
              <w:textAlignment w:val="center"/>
              <w:rPr>
                <w:rFonts w:hint="default" w:ascii="Times New Roman" w:hAnsi="Times New Roman" w:eastAsia="宋体" w:cs="Times New Roman"/>
                <w:b/>
                <w:bCs/>
                <w:color w:val="auto"/>
                <w:kern w:val="2"/>
                <w:sz w:val="22"/>
                <w:szCs w:val="22"/>
                <w:highlight w:val="none"/>
                <w:lang w:eastAsia="zh-CN" w:bidi="ar-SA"/>
              </w:rPr>
            </w:pPr>
            <w:r>
              <w:rPr>
                <w:rFonts w:hint="default" w:ascii="Times New Roman" w:hAnsi="Times New Roman" w:eastAsia="宋体" w:cs="Times New Roman"/>
                <w:b/>
                <w:bCs/>
                <w:i w:val="0"/>
                <w:iCs w:val="0"/>
                <w:color w:val="auto"/>
                <w:kern w:val="0"/>
                <w:sz w:val="22"/>
                <w:szCs w:val="22"/>
                <w:u w:val="none"/>
                <w:lang w:val="en-US" w:eastAsia="zh-CN"/>
              </w:rPr>
              <w:t xml:space="preserve">129141.8 </w:t>
            </w:r>
          </w:p>
        </w:tc>
      </w:tr>
      <w:tr w14:paraId="17BBD0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5" w:hRule="atLeast"/>
          <w:jc w:val="center"/>
        </w:trPr>
        <w:tc>
          <w:tcPr>
            <w:tcW w:w="4053" w:type="dxa"/>
            <w:tcBorders>
              <w:top w:val="nil"/>
              <w:left w:val="nil"/>
              <w:bottom w:val="nil"/>
              <w:right w:val="single" w:color="auto" w:sz="4" w:space="0"/>
            </w:tcBorders>
            <w:vAlign w:val="center"/>
          </w:tcPr>
          <w:p w14:paraId="5441932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电信、广播电视和卫星传输服务</w:t>
            </w:r>
          </w:p>
        </w:tc>
        <w:tc>
          <w:tcPr>
            <w:tcW w:w="1589" w:type="dxa"/>
            <w:tcBorders>
              <w:top w:val="nil"/>
              <w:left w:val="single" w:color="auto" w:sz="4" w:space="0"/>
              <w:bottom w:val="nil"/>
              <w:right w:val="single" w:color="auto" w:sz="4" w:space="0"/>
            </w:tcBorders>
            <w:vAlign w:val="center"/>
          </w:tcPr>
          <w:p w14:paraId="0915AEC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627.8 </w:t>
            </w:r>
          </w:p>
        </w:tc>
        <w:tc>
          <w:tcPr>
            <w:tcW w:w="1588" w:type="dxa"/>
            <w:tcBorders>
              <w:top w:val="nil"/>
              <w:left w:val="single" w:color="auto" w:sz="4" w:space="0"/>
              <w:bottom w:val="nil"/>
              <w:right w:val="single" w:color="auto" w:sz="4" w:space="0"/>
            </w:tcBorders>
            <w:vAlign w:val="center"/>
          </w:tcPr>
          <w:p w14:paraId="090B6786">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46.3 </w:t>
            </w:r>
          </w:p>
        </w:tc>
        <w:tc>
          <w:tcPr>
            <w:tcW w:w="1590" w:type="dxa"/>
            <w:tcBorders>
              <w:top w:val="nil"/>
              <w:left w:val="single" w:color="auto" w:sz="4" w:space="0"/>
              <w:bottom w:val="nil"/>
              <w:right w:val="nil"/>
            </w:tcBorders>
            <w:vAlign w:val="center"/>
          </w:tcPr>
          <w:p w14:paraId="62C60700">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3965.7 </w:t>
            </w:r>
          </w:p>
        </w:tc>
      </w:tr>
      <w:tr w14:paraId="4046E7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5" w:hRule="atLeast"/>
          <w:jc w:val="center"/>
        </w:trPr>
        <w:tc>
          <w:tcPr>
            <w:tcW w:w="4053" w:type="dxa"/>
            <w:tcBorders>
              <w:top w:val="nil"/>
              <w:left w:val="nil"/>
              <w:bottom w:val="nil"/>
              <w:right w:val="single" w:color="auto" w:sz="4" w:space="0"/>
            </w:tcBorders>
            <w:vAlign w:val="center"/>
          </w:tcPr>
          <w:p w14:paraId="717F32A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互联网和相关服务</w:t>
            </w:r>
          </w:p>
        </w:tc>
        <w:tc>
          <w:tcPr>
            <w:tcW w:w="1589" w:type="dxa"/>
            <w:tcBorders>
              <w:top w:val="nil"/>
              <w:left w:val="single" w:color="auto" w:sz="4" w:space="0"/>
              <w:bottom w:val="nil"/>
              <w:right w:val="single" w:color="auto" w:sz="4" w:space="0"/>
            </w:tcBorders>
            <w:vAlign w:val="center"/>
          </w:tcPr>
          <w:p w14:paraId="5E712928">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3862.7 </w:t>
            </w:r>
          </w:p>
        </w:tc>
        <w:tc>
          <w:tcPr>
            <w:tcW w:w="1588" w:type="dxa"/>
            <w:tcBorders>
              <w:top w:val="nil"/>
              <w:left w:val="single" w:color="auto" w:sz="4" w:space="0"/>
              <w:bottom w:val="nil"/>
              <w:right w:val="single" w:color="auto" w:sz="4" w:space="0"/>
            </w:tcBorders>
            <w:vAlign w:val="center"/>
          </w:tcPr>
          <w:p w14:paraId="7B6B38DB">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307.5 </w:t>
            </w:r>
          </w:p>
        </w:tc>
        <w:tc>
          <w:tcPr>
            <w:tcW w:w="1590" w:type="dxa"/>
            <w:tcBorders>
              <w:top w:val="nil"/>
              <w:left w:val="single" w:color="auto" w:sz="4" w:space="0"/>
              <w:bottom w:val="nil"/>
              <w:right w:val="nil"/>
            </w:tcBorders>
            <w:vAlign w:val="center"/>
          </w:tcPr>
          <w:p w14:paraId="116545CC">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38332.3 </w:t>
            </w:r>
          </w:p>
        </w:tc>
      </w:tr>
      <w:tr w14:paraId="36D02B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8" w:hRule="atLeast"/>
          <w:jc w:val="center"/>
        </w:trPr>
        <w:tc>
          <w:tcPr>
            <w:tcW w:w="4053" w:type="dxa"/>
            <w:tcBorders>
              <w:top w:val="nil"/>
              <w:left w:val="nil"/>
              <w:bottom w:val="single" w:color="auto" w:sz="12" w:space="0"/>
              <w:right w:val="single" w:color="auto" w:sz="4" w:space="0"/>
            </w:tcBorders>
            <w:vAlign w:val="center"/>
          </w:tcPr>
          <w:p w14:paraId="1A3FD55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软件和信息技术服务业</w:t>
            </w:r>
          </w:p>
        </w:tc>
        <w:tc>
          <w:tcPr>
            <w:tcW w:w="1589" w:type="dxa"/>
            <w:tcBorders>
              <w:top w:val="nil"/>
              <w:left w:val="single" w:color="auto" w:sz="4" w:space="0"/>
              <w:bottom w:val="single" w:color="auto" w:sz="12" w:space="0"/>
              <w:right w:val="single" w:color="auto" w:sz="4" w:space="0"/>
            </w:tcBorders>
            <w:vAlign w:val="center"/>
          </w:tcPr>
          <w:p w14:paraId="23540974">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9798.5 </w:t>
            </w:r>
          </w:p>
        </w:tc>
        <w:tc>
          <w:tcPr>
            <w:tcW w:w="1588" w:type="dxa"/>
            <w:tcBorders>
              <w:top w:val="nil"/>
              <w:left w:val="single" w:color="auto" w:sz="4" w:space="0"/>
              <w:bottom w:val="single" w:color="auto" w:sz="12" w:space="0"/>
              <w:right w:val="single" w:color="auto" w:sz="4" w:space="0"/>
            </w:tcBorders>
            <w:vAlign w:val="center"/>
          </w:tcPr>
          <w:p w14:paraId="2D57A395">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693.9 </w:t>
            </w:r>
          </w:p>
        </w:tc>
        <w:tc>
          <w:tcPr>
            <w:tcW w:w="1590" w:type="dxa"/>
            <w:tcBorders>
              <w:top w:val="nil"/>
              <w:left w:val="single" w:color="auto" w:sz="4" w:space="0"/>
              <w:bottom w:val="single" w:color="auto" w:sz="12" w:space="0"/>
              <w:right w:val="nil"/>
            </w:tcBorders>
            <w:vAlign w:val="center"/>
          </w:tcPr>
          <w:p w14:paraId="643B8C13">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86843.8 </w:t>
            </w:r>
          </w:p>
        </w:tc>
      </w:tr>
    </w:tbl>
    <w:p w14:paraId="41C9662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五、金融业</w:t>
      </w:r>
    </w:p>
    <w:p w14:paraId="18AF8F1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（一）企业法人单位数和从业人员</w:t>
      </w:r>
    </w:p>
    <w:p w14:paraId="1A9A7C23">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eastAsia="zh-CN" w:bidi="ar-SA"/>
        </w:rPr>
        <w:t>2023</w:t>
      </w:r>
      <w:r>
        <w:rPr>
          <w:rFonts w:hint="default" w:ascii="Times New Roman" w:hAnsi="Times New Roman" w:eastAsia="仿宋_GB2312" w:cs="Times New Roman"/>
          <w:color w:val="auto"/>
          <w:kern w:val="2"/>
          <w:sz w:val="32"/>
          <w:szCs w:val="32"/>
          <w:u w:val="none"/>
          <w:lang w:val="en-US" w:eastAsia="zh-CN" w:bidi="ar-SA"/>
        </w:rPr>
        <w:t>年末，全区共有金融业企业法人单位19个，从业人员6089人（详见表4-9）。</w:t>
      </w:r>
    </w:p>
    <w:p w14:paraId="51C3F142">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8"/>
          <w:szCs w:val="28"/>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表4-9　按行业大类分组的金融业企业法人单位数和从业人员</w:t>
      </w:r>
    </w:p>
    <w:tbl>
      <w:tblPr>
        <w:tblStyle w:val="10"/>
        <w:tblW w:w="89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95"/>
        <w:gridCol w:w="2611"/>
        <w:gridCol w:w="2414"/>
      </w:tblGrid>
      <w:tr w14:paraId="4375CE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6" w:hRule="atLeast"/>
          <w:jc w:val="center"/>
        </w:trPr>
        <w:tc>
          <w:tcPr>
            <w:tcW w:w="3895" w:type="dxa"/>
            <w:tcBorders>
              <w:top w:val="single" w:color="auto" w:sz="12" w:space="0"/>
              <w:left w:val="nil"/>
              <w:bottom w:val="single" w:color="auto" w:sz="4" w:space="0"/>
              <w:right w:val="single" w:color="auto" w:sz="4" w:space="0"/>
            </w:tcBorders>
            <w:vAlign w:val="center"/>
          </w:tcPr>
          <w:p w14:paraId="0BD8A42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2611" w:type="dxa"/>
            <w:tcBorders>
              <w:top w:val="single" w:color="auto" w:sz="12" w:space="0"/>
              <w:left w:val="single" w:color="auto" w:sz="4" w:space="0"/>
              <w:bottom w:val="single" w:color="auto" w:sz="4" w:space="0"/>
              <w:right w:val="single" w:color="auto" w:sz="4" w:space="0"/>
            </w:tcBorders>
            <w:vAlign w:val="center"/>
          </w:tcPr>
          <w:p w14:paraId="5BBA8E5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企业法人单位（个）</w:t>
            </w:r>
          </w:p>
        </w:tc>
        <w:tc>
          <w:tcPr>
            <w:tcW w:w="2414" w:type="dxa"/>
            <w:tcBorders>
              <w:top w:val="single" w:color="auto" w:sz="12" w:space="0"/>
              <w:left w:val="single" w:color="auto" w:sz="4" w:space="0"/>
              <w:bottom w:val="single" w:color="auto" w:sz="4" w:space="0"/>
              <w:right w:val="nil"/>
            </w:tcBorders>
            <w:vAlign w:val="center"/>
          </w:tcPr>
          <w:p w14:paraId="2B13263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从业人员（人）</w:t>
            </w:r>
          </w:p>
        </w:tc>
      </w:tr>
      <w:tr w14:paraId="49A51E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3895" w:type="dxa"/>
            <w:tcBorders>
              <w:top w:val="single" w:color="auto" w:sz="4" w:space="0"/>
              <w:left w:val="nil"/>
              <w:bottom w:val="nil"/>
              <w:right w:val="single" w:color="auto" w:sz="4" w:space="0"/>
            </w:tcBorders>
            <w:vAlign w:val="center"/>
          </w:tcPr>
          <w:p w14:paraId="33F49CA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611" w:type="dxa"/>
            <w:tcBorders>
              <w:top w:val="single" w:color="auto" w:sz="4" w:space="0"/>
              <w:left w:val="single" w:color="auto" w:sz="4" w:space="0"/>
              <w:bottom w:val="nil"/>
              <w:right w:val="single" w:color="auto" w:sz="4" w:space="0"/>
            </w:tcBorders>
            <w:vAlign w:val="center"/>
          </w:tcPr>
          <w:p w14:paraId="441688BC">
            <w:pPr>
              <w:widowControl/>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i w:val="0"/>
                <w:iCs w:val="0"/>
                <w:color w:val="auto"/>
                <w:kern w:val="0"/>
                <w:sz w:val="24"/>
                <w:szCs w:val="24"/>
                <w:u w:val="none"/>
                <w:lang w:val="en-US" w:eastAsia="zh-CN"/>
              </w:rPr>
              <w:t>19</w:t>
            </w:r>
          </w:p>
        </w:tc>
        <w:tc>
          <w:tcPr>
            <w:tcW w:w="2414" w:type="dxa"/>
            <w:tcBorders>
              <w:top w:val="single" w:color="auto" w:sz="4" w:space="0"/>
              <w:left w:val="single" w:color="auto" w:sz="4" w:space="0"/>
              <w:bottom w:val="nil"/>
              <w:right w:val="nil"/>
            </w:tcBorders>
            <w:vAlign w:val="center"/>
          </w:tcPr>
          <w:p w14:paraId="4BA0951E">
            <w:pPr>
              <w:widowControl/>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i w:val="0"/>
                <w:iCs w:val="0"/>
                <w:color w:val="auto"/>
                <w:kern w:val="0"/>
                <w:sz w:val="24"/>
                <w:szCs w:val="24"/>
                <w:u w:val="none"/>
                <w:lang w:val="en-US" w:eastAsia="zh-CN"/>
              </w:rPr>
              <w:t>6089</w:t>
            </w:r>
          </w:p>
        </w:tc>
      </w:tr>
      <w:tr w14:paraId="4E5472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895" w:type="dxa"/>
            <w:tcBorders>
              <w:top w:val="nil"/>
              <w:left w:val="nil"/>
              <w:bottom w:val="nil"/>
              <w:right w:val="single" w:color="auto" w:sz="4" w:space="0"/>
            </w:tcBorders>
            <w:vAlign w:val="center"/>
          </w:tcPr>
          <w:p w14:paraId="5BEE1B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货币金融服务</w:t>
            </w:r>
          </w:p>
        </w:tc>
        <w:tc>
          <w:tcPr>
            <w:tcW w:w="2611" w:type="dxa"/>
            <w:tcBorders>
              <w:top w:val="nil"/>
              <w:left w:val="single" w:color="auto" w:sz="4" w:space="0"/>
              <w:bottom w:val="nil"/>
              <w:right w:val="single" w:color="auto" w:sz="4" w:space="0"/>
            </w:tcBorders>
            <w:vAlign w:val="center"/>
          </w:tcPr>
          <w:p w14:paraId="70C6BF3A">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rPr>
              <w:t>10</w:t>
            </w:r>
          </w:p>
        </w:tc>
        <w:tc>
          <w:tcPr>
            <w:tcW w:w="2414" w:type="dxa"/>
            <w:tcBorders>
              <w:top w:val="nil"/>
              <w:left w:val="single" w:color="auto" w:sz="4" w:space="0"/>
              <w:bottom w:val="nil"/>
              <w:right w:val="nil"/>
            </w:tcBorders>
            <w:vAlign w:val="center"/>
          </w:tcPr>
          <w:p w14:paraId="148CDAD9">
            <w:pPr>
              <w:widowControl/>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rPr>
              <w:t>3930</w:t>
            </w:r>
          </w:p>
        </w:tc>
      </w:tr>
      <w:tr w14:paraId="360CD7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895" w:type="dxa"/>
            <w:tcBorders>
              <w:top w:val="nil"/>
              <w:left w:val="nil"/>
              <w:bottom w:val="nil"/>
              <w:right w:val="single" w:color="auto" w:sz="4" w:space="0"/>
            </w:tcBorders>
            <w:vAlign w:val="center"/>
          </w:tcPr>
          <w:p w14:paraId="2478A86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保险业</w:t>
            </w:r>
          </w:p>
        </w:tc>
        <w:tc>
          <w:tcPr>
            <w:tcW w:w="2611" w:type="dxa"/>
            <w:tcBorders>
              <w:top w:val="nil"/>
              <w:left w:val="single" w:color="auto" w:sz="4" w:space="0"/>
              <w:bottom w:val="nil"/>
              <w:right w:val="single" w:color="auto" w:sz="4" w:space="0"/>
            </w:tcBorders>
            <w:vAlign w:val="center"/>
          </w:tcPr>
          <w:p w14:paraId="4E197B35">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7</w:t>
            </w:r>
          </w:p>
        </w:tc>
        <w:tc>
          <w:tcPr>
            <w:tcW w:w="2414" w:type="dxa"/>
            <w:tcBorders>
              <w:top w:val="nil"/>
              <w:left w:val="single" w:color="auto" w:sz="4" w:space="0"/>
              <w:bottom w:val="nil"/>
              <w:right w:val="nil"/>
            </w:tcBorders>
            <w:vAlign w:val="center"/>
          </w:tcPr>
          <w:p w14:paraId="34812D5B">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2159</w:t>
            </w:r>
          </w:p>
        </w:tc>
      </w:tr>
      <w:tr w14:paraId="144523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3" w:hRule="atLeast"/>
          <w:jc w:val="center"/>
        </w:trPr>
        <w:tc>
          <w:tcPr>
            <w:tcW w:w="8920" w:type="dxa"/>
            <w:gridSpan w:val="3"/>
            <w:tcBorders>
              <w:top w:val="single" w:color="auto" w:sz="12" w:space="0"/>
              <w:left w:val="nil"/>
              <w:bottom w:val="nil"/>
              <w:right w:val="nil"/>
            </w:tcBorders>
            <w:vAlign w:val="center"/>
          </w:tcPr>
          <w:p w14:paraId="022B44F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left="57" w:right="57" w:firstLine="0" w:firstLineChars="0"/>
              <w:jc w:val="left"/>
              <w:textAlignment w:val="auto"/>
              <w:rPr>
                <w:rFonts w:hint="default"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kern w:val="0"/>
                <w:sz w:val="21"/>
                <w:szCs w:val="21"/>
                <w:highlight w:val="none"/>
              </w:rPr>
              <w:t>注：金融业企业法人单位包括中国人民银行、金融监管总局、中国证监会负责普查的单位和各级经济普查机构负责普查的单位</w:t>
            </w:r>
            <w:r>
              <w:rPr>
                <w:rFonts w:hint="default" w:ascii="Times New Roman" w:hAnsi="Times New Roman" w:eastAsia="楷体" w:cs="Times New Roman"/>
                <w:color w:val="auto"/>
                <w:kern w:val="0"/>
                <w:sz w:val="21"/>
                <w:szCs w:val="21"/>
                <w:highlight w:val="none"/>
                <w:lang w:eastAsia="zh-CN"/>
              </w:rPr>
              <w:t>；</w:t>
            </w:r>
            <w:r>
              <w:rPr>
                <w:rFonts w:hint="default" w:ascii="Times New Roman" w:hAnsi="Times New Roman" w:eastAsia="楷体" w:cs="Times New Roman"/>
                <w:color w:val="auto"/>
                <w:kern w:val="0"/>
                <w:sz w:val="21"/>
                <w:szCs w:val="21"/>
                <w:highlight w:val="none"/>
                <w:lang w:val="en-US" w:eastAsia="zh-CN"/>
              </w:rPr>
              <w:t>表中部分行业单位数量过少，为保护普查对象信息，不再单列。</w:t>
            </w:r>
          </w:p>
        </w:tc>
      </w:tr>
    </w:tbl>
    <w:p w14:paraId="1C535EE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659D323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2023年末，全区金融业企业法人单位资产总计17294661.9万元。</w:t>
      </w:r>
    </w:p>
    <w:p w14:paraId="132D619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2023年，全区金融业企业法人单位全年实现营业收入361614.2万元（详见表4-10）。</w:t>
      </w:r>
    </w:p>
    <w:p w14:paraId="4BB236BE">
      <w:pPr>
        <w:widowControl/>
        <w:pBdr>
          <w:top w:val="none" w:color="auto" w:sz="0" w:space="0"/>
          <w:left w:val="none" w:color="auto" w:sz="0" w:space="0"/>
          <w:bottom w:val="none" w:color="auto" w:sz="0" w:space="0"/>
          <w:right w:val="none" w:color="auto" w:sz="0" w:space="0"/>
        </w:pBdr>
        <w:wordWrap/>
        <w:adjustRightInd/>
        <w:snapToGrid/>
        <w:spacing w:before="0" w:beforeAutospacing="0" w:afterLines="2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8"/>
          <w:szCs w:val="28"/>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表4-10　按行业大类分组的金融业企业法人单位主要经济指标</w:t>
      </w:r>
    </w:p>
    <w:tbl>
      <w:tblPr>
        <w:tblStyle w:val="10"/>
        <w:tblW w:w="89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800"/>
        <w:gridCol w:w="2071"/>
        <w:gridCol w:w="2069"/>
      </w:tblGrid>
      <w:tr w14:paraId="5258CC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35" w:hRule="atLeast"/>
          <w:jc w:val="center"/>
        </w:trPr>
        <w:tc>
          <w:tcPr>
            <w:tcW w:w="4800" w:type="dxa"/>
            <w:tcBorders>
              <w:top w:val="single" w:color="auto" w:sz="12" w:space="0"/>
              <w:left w:val="nil"/>
              <w:bottom w:val="single" w:color="auto" w:sz="4" w:space="0"/>
              <w:right w:val="single" w:color="auto" w:sz="4" w:space="0"/>
            </w:tcBorders>
            <w:vAlign w:val="center"/>
          </w:tcPr>
          <w:p w14:paraId="3AF0966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2071" w:type="dxa"/>
            <w:tcBorders>
              <w:top w:val="single" w:color="auto" w:sz="12" w:space="0"/>
              <w:left w:val="single" w:color="auto" w:sz="4" w:space="0"/>
              <w:bottom w:val="single" w:color="auto" w:sz="4" w:space="0"/>
              <w:right w:val="single" w:color="auto" w:sz="4" w:space="0"/>
            </w:tcBorders>
            <w:vAlign w:val="center"/>
          </w:tcPr>
          <w:p w14:paraId="7B26623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2D75AE8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2069" w:type="dxa"/>
            <w:tcBorders>
              <w:top w:val="single" w:color="auto" w:sz="12" w:space="0"/>
              <w:left w:val="single" w:color="auto" w:sz="4" w:space="0"/>
              <w:bottom w:val="single" w:color="auto" w:sz="4" w:space="0"/>
              <w:right w:val="nil"/>
            </w:tcBorders>
            <w:vAlign w:val="center"/>
          </w:tcPr>
          <w:p w14:paraId="164486E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0D2F598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3128D6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800" w:type="dxa"/>
            <w:tcBorders>
              <w:top w:val="single" w:color="auto" w:sz="4" w:space="0"/>
              <w:left w:val="nil"/>
              <w:bottom w:val="nil"/>
              <w:right w:val="single" w:color="auto" w:sz="4" w:space="0"/>
            </w:tcBorders>
            <w:vAlign w:val="center"/>
          </w:tcPr>
          <w:p w14:paraId="7EDABFC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071" w:type="dxa"/>
            <w:tcBorders>
              <w:top w:val="single" w:color="auto" w:sz="4" w:space="0"/>
              <w:left w:val="single" w:color="auto" w:sz="4" w:space="0"/>
              <w:bottom w:val="nil"/>
              <w:right w:val="single" w:color="auto" w:sz="4" w:space="0"/>
            </w:tcBorders>
            <w:vAlign w:val="center"/>
          </w:tcPr>
          <w:p w14:paraId="7B1AB4D6">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4"/>
                <w:szCs w:val="24"/>
                <w:u w:val="none"/>
                <w:lang w:val="en-US" w:eastAsia="zh-CN"/>
              </w:rPr>
              <w:t xml:space="preserve">17294661.9 </w:t>
            </w:r>
          </w:p>
        </w:tc>
        <w:tc>
          <w:tcPr>
            <w:tcW w:w="2069" w:type="dxa"/>
            <w:tcBorders>
              <w:top w:val="single" w:color="auto" w:sz="4" w:space="0"/>
              <w:left w:val="single" w:color="auto" w:sz="4" w:space="0"/>
              <w:bottom w:val="nil"/>
              <w:right w:val="nil"/>
            </w:tcBorders>
            <w:vAlign w:val="center"/>
          </w:tcPr>
          <w:p w14:paraId="18F7EC14">
            <w:pPr>
              <w:widowControl/>
              <w:jc w:val="right"/>
              <w:textAlignment w:val="center"/>
              <w:rPr>
                <w:rFonts w:hint="default" w:ascii="Times New Roman" w:hAnsi="Times New Roman" w:eastAsia="宋体" w:cs="Times New Roman"/>
                <w:b/>
                <w:bCs/>
                <w:color w:val="auto"/>
                <w:kern w:val="2"/>
                <w:sz w:val="21"/>
                <w:szCs w:val="21"/>
                <w:highlight w:val="none"/>
                <w:lang w:eastAsia="zh-CN" w:bidi="ar-SA"/>
              </w:rPr>
            </w:pPr>
            <w:r>
              <w:rPr>
                <w:rFonts w:hint="default" w:ascii="Times New Roman" w:hAnsi="Times New Roman" w:eastAsia="宋体" w:cs="Times New Roman"/>
                <w:b/>
                <w:bCs/>
                <w:i w:val="0"/>
                <w:iCs w:val="0"/>
                <w:color w:val="auto"/>
                <w:kern w:val="0"/>
                <w:sz w:val="24"/>
                <w:szCs w:val="24"/>
                <w:u w:val="none"/>
                <w:lang w:val="en-US" w:eastAsia="zh-CN"/>
              </w:rPr>
              <w:t xml:space="preserve">361614.2 </w:t>
            </w:r>
          </w:p>
        </w:tc>
      </w:tr>
      <w:tr w14:paraId="04669B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800" w:type="dxa"/>
            <w:tcBorders>
              <w:top w:val="nil"/>
              <w:left w:val="nil"/>
              <w:bottom w:val="nil"/>
              <w:right w:val="single" w:color="auto" w:sz="4" w:space="0"/>
            </w:tcBorders>
            <w:vAlign w:val="center"/>
          </w:tcPr>
          <w:p w14:paraId="4CA6427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货币金融服务</w:t>
            </w:r>
          </w:p>
        </w:tc>
        <w:tc>
          <w:tcPr>
            <w:tcW w:w="2071" w:type="dxa"/>
            <w:tcBorders>
              <w:top w:val="nil"/>
              <w:left w:val="single" w:color="auto" w:sz="4" w:space="0"/>
              <w:bottom w:val="nil"/>
              <w:right w:val="single" w:color="auto" w:sz="4" w:space="0"/>
            </w:tcBorders>
            <w:vAlign w:val="center"/>
          </w:tcPr>
          <w:p w14:paraId="521734AC">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 xml:space="preserve">17065454.4 </w:t>
            </w:r>
          </w:p>
        </w:tc>
        <w:tc>
          <w:tcPr>
            <w:tcW w:w="2069" w:type="dxa"/>
            <w:tcBorders>
              <w:top w:val="nil"/>
              <w:left w:val="single" w:color="auto" w:sz="4" w:space="0"/>
              <w:bottom w:val="nil"/>
              <w:right w:val="nil"/>
            </w:tcBorders>
            <w:vAlign w:val="center"/>
          </w:tcPr>
          <w:p w14:paraId="77045D8F">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 xml:space="preserve">264625.5 </w:t>
            </w:r>
          </w:p>
        </w:tc>
      </w:tr>
      <w:tr w14:paraId="505D08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800" w:type="dxa"/>
            <w:tcBorders>
              <w:top w:val="nil"/>
              <w:left w:val="nil"/>
              <w:bottom w:val="nil"/>
              <w:right w:val="single" w:color="auto" w:sz="4" w:space="0"/>
            </w:tcBorders>
            <w:vAlign w:val="center"/>
          </w:tcPr>
          <w:p w14:paraId="33E60E8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资本市场服务</w:t>
            </w:r>
          </w:p>
        </w:tc>
        <w:tc>
          <w:tcPr>
            <w:tcW w:w="2071" w:type="dxa"/>
            <w:tcBorders>
              <w:top w:val="nil"/>
              <w:left w:val="single" w:color="auto" w:sz="4" w:space="0"/>
              <w:bottom w:val="nil"/>
              <w:right w:val="single" w:color="auto" w:sz="4" w:space="0"/>
            </w:tcBorders>
            <w:vAlign w:val="center"/>
          </w:tcPr>
          <w:p w14:paraId="6A64BD29">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 xml:space="preserve">1334.4 </w:t>
            </w:r>
          </w:p>
        </w:tc>
        <w:tc>
          <w:tcPr>
            <w:tcW w:w="2069" w:type="dxa"/>
            <w:tcBorders>
              <w:top w:val="nil"/>
              <w:left w:val="single" w:color="auto" w:sz="4" w:space="0"/>
              <w:bottom w:val="nil"/>
              <w:right w:val="nil"/>
            </w:tcBorders>
            <w:vAlign w:val="center"/>
          </w:tcPr>
          <w:p w14:paraId="51CBC40C">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 xml:space="preserve">221.5 </w:t>
            </w:r>
          </w:p>
        </w:tc>
      </w:tr>
      <w:tr w14:paraId="19DDFA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800" w:type="dxa"/>
            <w:tcBorders>
              <w:top w:val="nil"/>
              <w:left w:val="nil"/>
              <w:bottom w:val="nil"/>
              <w:right w:val="single" w:color="auto" w:sz="4" w:space="0"/>
            </w:tcBorders>
            <w:vAlign w:val="center"/>
          </w:tcPr>
          <w:p w14:paraId="1774B5C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保险业</w:t>
            </w:r>
          </w:p>
        </w:tc>
        <w:tc>
          <w:tcPr>
            <w:tcW w:w="2071" w:type="dxa"/>
            <w:tcBorders>
              <w:top w:val="nil"/>
              <w:left w:val="single" w:color="auto" w:sz="4" w:space="0"/>
              <w:bottom w:val="nil"/>
              <w:right w:val="single" w:color="auto" w:sz="4" w:space="0"/>
            </w:tcBorders>
            <w:vAlign w:val="center"/>
          </w:tcPr>
          <w:p w14:paraId="41D3F385">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 xml:space="preserve">227873.1 </w:t>
            </w:r>
          </w:p>
        </w:tc>
        <w:tc>
          <w:tcPr>
            <w:tcW w:w="2069" w:type="dxa"/>
            <w:tcBorders>
              <w:top w:val="nil"/>
              <w:left w:val="single" w:color="auto" w:sz="4" w:space="0"/>
              <w:bottom w:val="nil"/>
              <w:right w:val="nil"/>
            </w:tcBorders>
            <w:vAlign w:val="center"/>
          </w:tcPr>
          <w:p w14:paraId="4CCD542B">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4"/>
                <w:szCs w:val="24"/>
                <w:u w:val="none"/>
                <w:lang w:val="en-US" w:eastAsia="zh-CN"/>
              </w:rPr>
              <w:t xml:space="preserve">96767.2 </w:t>
            </w:r>
          </w:p>
        </w:tc>
      </w:tr>
      <w:tr w14:paraId="07460C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8940" w:type="dxa"/>
            <w:gridSpan w:val="3"/>
            <w:tcBorders>
              <w:top w:val="single" w:color="auto" w:sz="12" w:space="0"/>
              <w:left w:val="nil"/>
              <w:bottom w:val="nil"/>
              <w:right w:val="nil"/>
            </w:tcBorders>
            <w:vAlign w:val="center"/>
          </w:tcPr>
          <w:p w14:paraId="4461AD60">
            <w:pPr>
              <w:widowControl/>
              <w:tabs>
                <w:tab w:val="left" w:pos="405"/>
              </w:tabs>
              <w:jc w:val="left"/>
              <w:textAlignment w:val="center"/>
              <w:rPr>
                <w:rFonts w:hint="default" w:ascii="Times New Roman" w:hAnsi="Times New Roman" w:eastAsia="楷体" w:cs="Times New Roman"/>
                <w:i w:val="0"/>
                <w:iCs w:val="0"/>
                <w:color w:val="auto"/>
                <w:kern w:val="0"/>
                <w:sz w:val="24"/>
                <w:szCs w:val="24"/>
                <w:u w:val="none"/>
                <w:lang w:val="en-US" w:eastAsia="zh-CN"/>
              </w:rPr>
            </w:pPr>
            <w:r>
              <w:rPr>
                <w:rFonts w:hint="default" w:ascii="Times New Roman" w:hAnsi="Times New Roman" w:eastAsia="楷体" w:cs="Times New Roman"/>
                <w:color w:val="auto"/>
                <w:kern w:val="0"/>
                <w:sz w:val="21"/>
                <w:szCs w:val="21"/>
                <w:highlight w:val="none"/>
              </w:rPr>
              <w:t>注：金融业企业法人单位包括中国人民银行、金融监管总局、中国证监会负责普查的单位和各级经济普查机构负责普查的单位</w:t>
            </w:r>
            <w:r>
              <w:rPr>
                <w:rFonts w:hint="default" w:ascii="Times New Roman" w:hAnsi="Times New Roman" w:eastAsia="楷体" w:cs="Times New Roman"/>
                <w:color w:val="auto"/>
                <w:kern w:val="0"/>
                <w:sz w:val="21"/>
                <w:szCs w:val="21"/>
                <w:highlight w:val="none"/>
                <w:lang w:eastAsia="zh-CN"/>
              </w:rPr>
              <w:t>。</w:t>
            </w:r>
          </w:p>
        </w:tc>
      </w:tr>
    </w:tbl>
    <w:p w14:paraId="46ABB60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leftChars="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六、房地产业</w:t>
      </w:r>
    </w:p>
    <w:p w14:paraId="5498A03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（一）企业法人单位数和从业人员</w:t>
      </w:r>
    </w:p>
    <w:p w14:paraId="2D600A92">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2023年末，全区共有房地产业企业法人单位261个。其中，房地产开发经营企业63个，物业管理企业138个，房地产中介服务企业44个。</w:t>
      </w:r>
    </w:p>
    <w:p w14:paraId="1B30FE84">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2023年末，全区房地产业企业法人单位从业人员2718人。其中，房地产开发经营企业872人；物业管理企业1413人，房地产中介服务企业328人（详见表4-11）。</w:t>
      </w:r>
    </w:p>
    <w:p w14:paraId="6358BDF9">
      <w:pPr>
        <w:widowControl/>
        <w:pBdr>
          <w:top w:val="none" w:color="auto" w:sz="0" w:space="0"/>
          <w:left w:val="none" w:color="auto" w:sz="0" w:space="0"/>
          <w:bottom w:val="none" w:color="auto" w:sz="0" w:space="0"/>
          <w:right w:val="none" w:color="auto" w:sz="0" w:space="0"/>
        </w:pBdr>
        <w:wordWrap/>
        <w:adjustRightInd/>
        <w:snapToGrid/>
        <w:spacing w:before="0" w:beforeAutospacing="0" w:afterLines="1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表4-11　按行业中类分组的房地产业企业法人单位数和从业人员</w:t>
      </w:r>
    </w:p>
    <w:tbl>
      <w:tblPr>
        <w:tblStyle w:val="10"/>
        <w:tblW w:w="90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319"/>
        <w:gridCol w:w="2917"/>
        <w:gridCol w:w="2784"/>
      </w:tblGrid>
      <w:tr w14:paraId="79DB97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42" w:hRule="atLeast"/>
          <w:jc w:val="center"/>
        </w:trPr>
        <w:tc>
          <w:tcPr>
            <w:tcW w:w="3319" w:type="dxa"/>
            <w:tcBorders>
              <w:top w:val="single" w:color="auto" w:sz="12" w:space="0"/>
              <w:left w:val="nil"/>
              <w:bottom w:val="single" w:color="auto" w:sz="4" w:space="0"/>
              <w:right w:val="single" w:color="auto" w:sz="4" w:space="0"/>
            </w:tcBorders>
            <w:vAlign w:val="center"/>
          </w:tcPr>
          <w:p w14:paraId="436DF53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2917" w:type="dxa"/>
            <w:tcBorders>
              <w:top w:val="single" w:color="auto" w:sz="12" w:space="0"/>
              <w:left w:val="single" w:color="auto" w:sz="4" w:space="0"/>
              <w:bottom w:val="single" w:color="auto" w:sz="4" w:space="0"/>
              <w:right w:val="single" w:color="auto" w:sz="4" w:space="0"/>
            </w:tcBorders>
            <w:vAlign w:val="center"/>
          </w:tcPr>
          <w:p w14:paraId="2B0A00C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企业法人单位</w:t>
            </w:r>
          </w:p>
          <w:p w14:paraId="7C0761B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2784" w:type="dxa"/>
            <w:tcBorders>
              <w:top w:val="single" w:color="auto" w:sz="12" w:space="0"/>
              <w:left w:val="single" w:color="auto" w:sz="4" w:space="0"/>
              <w:bottom w:val="single" w:color="auto" w:sz="4" w:space="0"/>
              <w:right w:val="nil"/>
            </w:tcBorders>
            <w:vAlign w:val="center"/>
          </w:tcPr>
          <w:p w14:paraId="77FBD73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从业人员</w:t>
            </w:r>
          </w:p>
          <w:p w14:paraId="7B83409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5C1657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2" w:hRule="atLeast"/>
          <w:jc w:val="center"/>
        </w:trPr>
        <w:tc>
          <w:tcPr>
            <w:tcW w:w="3319" w:type="dxa"/>
            <w:tcBorders>
              <w:top w:val="single" w:color="auto" w:sz="4" w:space="0"/>
              <w:left w:val="nil"/>
              <w:bottom w:val="nil"/>
              <w:right w:val="single" w:color="auto" w:sz="4" w:space="0"/>
            </w:tcBorders>
            <w:vAlign w:val="center"/>
          </w:tcPr>
          <w:p w14:paraId="4815BC1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917" w:type="dxa"/>
            <w:tcBorders>
              <w:top w:val="single" w:color="auto" w:sz="4" w:space="0"/>
              <w:left w:val="single" w:color="auto" w:sz="4" w:space="0"/>
              <w:bottom w:val="nil"/>
              <w:right w:val="single" w:color="auto" w:sz="4" w:space="0"/>
            </w:tcBorders>
            <w:vAlign w:val="center"/>
          </w:tcPr>
          <w:p w14:paraId="258E8AEE">
            <w:pPr>
              <w:widowControl/>
              <w:wordWrap/>
              <w:adjustRightInd/>
              <w:snapToGrid/>
              <w:spacing w:line="320" w:lineRule="exact"/>
              <w:ind w:firstLine="0" w:firstLineChars="0"/>
              <w:jc w:val="right"/>
              <w:textAlignment w:val="auto"/>
              <w:rPr>
                <w:rFonts w:hint="default" w:ascii="Times New Roman" w:hAnsi="Times New Roman" w:eastAsia="宋体" w:cs="Times New Roman"/>
                <w:b/>
                <w:bCs w:val="0"/>
                <w:i w:val="0"/>
                <w:color w:val="auto"/>
                <w:kern w:val="0"/>
                <w:sz w:val="22"/>
                <w:szCs w:val="22"/>
                <w:highlight w:val="none"/>
                <w:u w:val="none"/>
                <w:lang w:val="en-US" w:eastAsia="zh-CN"/>
              </w:rPr>
            </w:pPr>
            <w:r>
              <w:rPr>
                <w:rFonts w:hint="default" w:ascii="Times New Roman" w:hAnsi="Times New Roman" w:eastAsia="宋体" w:cs="Times New Roman"/>
                <w:b/>
                <w:bCs w:val="0"/>
                <w:i w:val="0"/>
                <w:color w:val="auto"/>
                <w:kern w:val="0"/>
                <w:sz w:val="22"/>
                <w:szCs w:val="22"/>
                <w:highlight w:val="none"/>
                <w:u w:val="none"/>
                <w:lang w:val="en-US" w:eastAsia="zh-CN"/>
              </w:rPr>
              <w:t>261</w:t>
            </w:r>
          </w:p>
        </w:tc>
        <w:tc>
          <w:tcPr>
            <w:tcW w:w="2784" w:type="dxa"/>
            <w:tcBorders>
              <w:top w:val="single" w:color="auto" w:sz="4" w:space="0"/>
              <w:left w:val="single" w:color="auto" w:sz="4" w:space="0"/>
              <w:bottom w:val="nil"/>
              <w:right w:val="nil"/>
            </w:tcBorders>
            <w:vAlign w:val="center"/>
          </w:tcPr>
          <w:p w14:paraId="45CE17EA">
            <w:pPr>
              <w:widowControl/>
              <w:wordWrap/>
              <w:adjustRightInd/>
              <w:snapToGrid/>
              <w:spacing w:line="320" w:lineRule="exact"/>
              <w:ind w:firstLine="0" w:firstLineChars="0"/>
              <w:jc w:val="right"/>
              <w:textAlignment w:val="auto"/>
              <w:rPr>
                <w:rFonts w:hint="default" w:ascii="Times New Roman" w:hAnsi="Times New Roman" w:eastAsia="宋体" w:cs="Times New Roman"/>
                <w:b/>
                <w:bCs w:val="0"/>
                <w:i w:val="0"/>
                <w:color w:val="auto"/>
                <w:kern w:val="0"/>
                <w:sz w:val="22"/>
                <w:szCs w:val="22"/>
                <w:highlight w:val="none"/>
                <w:u w:val="none"/>
                <w:lang w:val="en-US" w:eastAsia="zh-CN"/>
              </w:rPr>
            </w:pPr>
            <w:r>
              <w:rPr>
                <w:rFonts w:hint="default" w:ascii="Times New Roman" w:hAnsi="Times New Roman" w:eastAsia="宋体" w:cs="Times New Roman"/>
                <w:b/>
                <w:bCs w:val="0"/>
                <w:i w:val="0"/>
                <w:color w:val="auto"/>
                <w:kern w:val="0"/>
                <w:sz w:val="22"/>
                <w:szCs w:val="22"/>
                <w:highlight w:val="none"/>
                <w:u w:val="none"/>
                <w:lang w:val="en-US" w:eastAsia="zh-CN"/>
              </w:rPr>
              <w:t>2718</w:t>
            </w:r>
          </w:p>
        </w:tc>
      </w:tr>
      <w:tr w14:paraId="20FECE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3319" w:type="dxa"/>
            <w:tcBorders>
              <w:top w:val="nil"/>
              <w:left w:val="nil"/>
              <w:bottom w:val="nil"/>
              <w:right w:val="single" w:color="auto" w:sz="4" w:space="0"/>
            </w:tcBorders>
            <w:vAlign w:val="center"/>
          </w:tcPr>
          <w:p w14:paraId="202F019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房地产开发经营</w:t>
            </w:r>
          </w:p>
        </w:tc>
        <w:tc>
          <w:tcPr>
            <w:tcW w:w="2917" w:type="dxa"/>
            <w:tcBorders>
              <w:top w:val="nil"/>
              <w:left w:val="single" w:color="auto" w:sz="4" w:space="0"/>
              <w:bottom w:val="nil"/>
              <w:right w:val="single" w:color="auto" w:sz="4" w:space="0"/>
            </w:tcBorders>
            <w:vAlign w:val="center"/>
          </w:tcPr>
          <w:p w14:paraId="54EE48A9">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63</w:t>
            </w:r>
          </w:p>
        </w:tc>
        <w:tc>
          <w:tcPr>
            <w:tcW w:w="2784" w:type="dxa"/>
            <w:tcBorders>
              <w:top w:val="nil"/>
              <w:left w:val="single" w:color="auto" w:sz="4" w:space="0"/>
              <w:bottom w:val="nil"/>
              <w:right w:val="nil"/>
            </w:tcBorders>
            <w:vAlign w:val="center"/>
          </w:tcPr>
          <w:p w14:paraId="0432C17C">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872</w:t>
            </w:r>
          </w:p>
        </w:tc>
      </w:tr>
      <w:tr w14:paraId="75370C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3319" w:type="dxa"/>
            <w:tcBorders>
              <w:top w:val="nil"/>
              <w:left w:val="nil"/>
              <w:bottom w:val="nil"/>
              <w:right w:val="single" w:color="auto" w:sz="4" w:space="0"/>
            </w:tcBorders>
            <w:vAlign w:val="center"/>
          </w:tcPr>
          <w:p w14:paraId="37F9410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物业管理</w:t>
            </w:r>
          </w:p>
        </w:tc>
        <w:tc>
          <w:tcPr>
            <w:tcW w:w="2917" w:type="dxa"/>
            <w:tcBorders>
              <w:top w:val="nil"/>
              <w:left w:val="single" w:color="auto" w:sz="4" w:space="0"/>
              <w:bottom w:val="nil"/>
              <w:right w:val="single" w:color="auto" w:sz="4" w:space="0"/>
            </w:tcBorders>
            <w:vAlign w:val="center"/>
          </w:tcPr>
          <w:p w14:paraId="6658B992">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138</w:t>
            </w:r>
          </w:p>
        </w:tc>
        <w:tc>
          <w:tcPr>
            <w:tcW w:w="2784" w:type="dxa"/>
            <w:tcBorders>
              <w:top w:val="nil"/>
              <w:left w:val="single" w:color="auto" w:sz="4" w:space="0"/>
              <w:bottom w:val="nil"/>
              <w:right w:val="nil"/>
            </w:tcBorders>
            <w:vAlign w:val="center"/>
          </w:tcPr>
          <w:p w14:paraId="7884D1B1">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1413</w:t>
            </w:r>
          </w:p>
        </w:tc>
      </w:tr>
      <w:tr w14:paraId="7C686B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3319" w:type="dxa"/>
            <w:tcBorders>
              <w:top w:val="nil"/>
              <w:left w:val="nil"/>
              <w:bottom w:val="nil"/>
              <w:right w:val="single" w:color="auto" w:sz="4" w:space="0"/>
            </w:tcBorders>
            <w:vAlign w:val="center"/>
          </w:tcPr>
          <w:p w14:paraId="1A78101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房地产中介服务</w:t>
            </w:r>
          </w:p>
        </w:tc>
        <w:tc>
          <w:tcPr>
            <w:tcW w:w="2917" w:type="dxa"/>
            <w:tcBorders>
              <w:top w:val="nil"/>
              <w:left w:val="single" w:color="auto" w:sz="4" w:space="0"/>
              <w:bottom w:val="nil"/>
              <w:right w:val="single" w:color="auto" w:sz="4" w:space="0"/>
            </w:tcBorders>
            <w:vAlign w:val="center"/>
          </w:tcPr>
          <w:p w14:paraId="717FDAD5">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44</w:t>
            </w:r>
          </w:p>
        </w:tc>
        <w:tc>
          <w:tcPr>
            <w:tcW w:w="2784" w:type="dxa"/>
            <w:tcBorders>
              <w:top w:val="nil"/>
              <w:left w:val="single" w:color="auto" w:sz="4" w:space="0"/>
              <w:bottom w:val="nil"/>
              <w:right w:val="nil"/>
            </w:tcBorders>
            <w:vAlign w:val="center"/>
          </w:tcPr>
          <w:p w14:paraId="01B7F7FE">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328</w:t>
            </w:r>
          </w:p>
        </w:tc>
      </w:tr>
      <w:tr w14:paraId="4414B0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3319" w:type="dxa"/>
            <w:tcBorders>
              <w:top w:val="nil"/>
              <w:left w:val="nil"/>
              <w:bottom w:val="single" w:color="000000" w:sz="12" w:space="0"/>
              <w:right w:val="single" w:color="auto" w:sz="4" w:space="0"/>
            </w:tcBorders>
            <w:vAlign w:val="center"/>
          </w:tcPr>
          <w:p w14:paraId="534F4FB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房地产租赁经营</w:t>
            </w:r>
          </w:p>
        </w:tc>
        <w:tc>
          <w:tcPr>
            <w:tcW w:w="2917" w:type="dxa"/>
            <w:tcBorders>
              <w:top w:val="nil"/>
              <w:left w:val="single" w:color="auto" w:sz="4" w:space="0"/>
              <w:bottom w:val="single" w:color="000000" w:sz="12" w:space="0"/>
              <w:right w:val="single" w:color="auto" w:sz="4" w:space="0"/>
            </w:tcBorders>
            <w:vAlign w:val="center"/>
          </w:tcPr>
          <w:p w14:paraId="3186706F">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2784" w:type="dxa"/>
            <w:tcBorders>
              <w:top w:val="nil"/>
              <w:left w:val="single" w:color="auto" w:sz="4" w:space="0"/>
              <w:bottom w:val="single" w:color="000000" w:sz="12" w:space="0"/>
              <w:right w:val="nil"/>
            </w:tcBorders>
            <w:vAlign w:val="center"/>
          </w:tcPr>
          <w:p w14:paraId="31A49130">
            <w:pPr>
              <w:widowControl/>
              <w:wordWrap/>
              <w:adjustRightInd/>
              <w:snapToGrid/>
              <w:spacing w:line="32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99</w:t>
            </w:r>
          </w:p>
        </w:tc>
      </w:tr>
      <w:tr w14:paraId="0040FA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9020" w:type="dxa"/>
            <w:gridSpan w:val="3"/>
            <w:tcBorders>
              <w:top w:val="single" w:color="000000" w:sz="12" w:space="0"/>
              <w:left w:val="nil"/>
              <w:bottom w:val="nil"/>
              <w:right w:val="nil"/>
            </w:tcBorders>
            <w:vAlign w:val="center"/>
          </w:tcPr>
          <w:p w14:paraId="2305C884">
            <w:pPr>
              <w:widowControl/>
              <w:wordWrap/>
              <w:adjustRightInd/>
              <w:snapToGrid/>
              <w:spacing w:line="320" w:lineRule="exact"/>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color w:val="auto"/>
                <w:kern w:val="0"/>
                <w:sz w:val="21"/>
                <w:szCs w:val="21"/>
                <w:highlight w:val="none"/>
                <w:u w:val="none"/>
                <w:lang w:val="en-US" w:eastAsia="zh-CN"/>
              </w:rPr>
              <w:t>注：表中部分行业单位数量过少，为保护普查对象信息，不再单列。</w:t>
            </w:r>
          </w:p>
        </w:tc>
      </w:tr>
    </w:tbl>
    <w:p w14:paraId="301494B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在房地产业企业法人单位中，内资企业260个，占99.6%。</w:t>
      </w:r>
    </w:p>
    <w:p w14:paraId="7C6DABF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在房地产业企业法人单位从业人员中，内资企业2716人，占99.9%。</w:t>
      </w:r>
    </w:p>
    <w:p w14:paraId="43DF677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37E08E1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2023年末，全区房地产业企业法人单位资产总计2427945.1万元。其中，房地产开发经营企业2361823.8万元，物业管理企业6888.2万元，房地产中介服务企业1420.8万元。房地产业企业法人单位负债合计1834610.9万元。</w:t>
      </w:r>
    </w:p>
    <w:p w14:paraId="22D00B4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2023年，全区房地产业企业法人单位全年实现营业收入188199.6万元，（详见表4-12）。</w:t>
      </w:r>
    </w:p>
    <w:p w14:paraId="5B838D78">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6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表4-12　按行业中类分组的房地产业企业法人单位主要经济指标</w:t>
      </w:r>
    </w:p>
    <w:tbl>
      <w:tblPr>
        <w:tblStyle w:val="10"/>
        <w:tblW w:w="873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07"/>
        <w:gridCol w:w="1641"/>
        <w:gridCol w:w="1641"/>
        <w:gridCol w:w="1643"/>
      </w:tblGrid>
      <w:tr w14:paraId="58BA30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07" w:type="dxa"/>
            <w:tcBorders>
              <w:top w:val="single" w:color="auto" w:sz="12" w:space="0"/>
              <w:left w:val="nil"/>
              <w:bottom w:val="single" w:color="auto" w:sz="4" w:space="0"/>
              <w:right w:val="single" w:color="auto" w:sz="4" w:space="0"/>
            </w:tcBorders>
            <w:vAlign w:val="center"/>
          </w:tcPr>
          <w:p w14:paraId="1F44355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641" w:type="dxa"/>
            <w:tcBorders>
              <w:top w:val="single" w:color="auto" w:sz="12" w:space="0"/>
              <w:left w:val="single" w:color="auto" w:sz="4" w:space="0"/>
              <w:bottom w:val="single" w:color="auto" w:sz="4" w:space="0"/>
              <w:right w:val="single" w:color="auto" w:sz="4" w:space="0"/>
            </w:tcBorders>
            <w:vAlign w:val="center"/>
          </w:tcPr>
          <w:p w14:paraId="21B63EC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008CECC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41" w:type="dxa"/>
            <w:tcBorders>
              <w:top w:val="single" w:color="auto" w:sz="12" w:space="0"/>
              <w:left w:val="single" w:color="auto" w:sz="4" w:space="0"/>
              <w:bottom w:val="single" w:color="auto" w:sz="4" w:space="0"/>
              <w:right w:val="single" w:color="auto" w:sz="4" w:space="0"/>
            </w:tcBorders>
            <w:vAlign w:val="center"/>
          </w:tcPr>
          <w:p w14:paraId="5AA2B8C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00B39C3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43" w:type="dxa"/>
            <w:tcBorders>
              <w:top w:val="single" w:color="auto" w:sz="12" w:space="0"/>
              <w:left w:val="single" w:color="auto" w:sz="4" w:space="0"/>
              <w:bottom w:val="single" w:color="auto" w:sz="4" w:space="0"/>
              <w:right w:val="nil"/>
            </w:tcBorders>
            <w:vAlign w:val="center"/>
          </w:tcPr>
          <w:p w14:paraId="0A55C93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044ADE2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5CEDE2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single" w:color="auto" w:sz="4" w:space="0"/>
              <w:left w:val="nil"/>
              <w:bottom w:val="nil"/>
              <w:right w:val="single" w:color="auto" w:sz="4" w:space="0"/>
            </w:tcBorders>
            <w:vAlign w:val="center"/>
          </w:tcPr>
          <w:p w14:paraId="18F2607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1641" w:type="dxa"/>
            <w:tcBorders>
              <w:top w:val="single" w:color="auto" w:sz="4" w:space="0"/>
              <w:left w:val="single" w:color="auto" w:sz="4" w:space="0"/>
              <w:bottom w:val="nil"/>
              <w:right w:val="single" w:color="auto" w:sz="4" w:space="0"/>
            </w:tcBorders>
            <w:vAlign w:val="center"/>
          </w:tcPr>
          <w:p w14:paraId="5137A198">
            <w:pPr>
              <w:widowControl/>
              <w:jc w:val="right"/>
              <w:textAlignment w:val="center"/>
              <w:rPr>
                <w:rFonts w:hint="default" w:ascii="Times New Roman" w:hAnsi="Times New Roman" w:eastAsia="宋体" w:cs="Times New Roman"/>
                <w:b/>
                <w:bCs/>
                <w:i w:val="0"/>
                <w:color w:val="auto"/>
                <w:kern w:val="0"/>
                <w:sz w:val="21"/>
                <w:szCs w:val="21"/>
                <w:highlight w:val="none"/>
                <w:u w:val="none"/>
                <w:lang w:eastAsia="zh-CN"/>
              </w:rPr>
            </w:pPr>
            <w:r>
              <w:rPr>
                <w:rFonts w:hint="default" w:ascii="Times New Roman" w:hAnsi="Times New Roman" w:eastAsia="宋体" w:cs="Times New Roman"/>
                <w:b/>
                <w:bCs/>
                <w:i w:val="0"/>
                <w:iCs w:val="0"/>
                <w:color w:val="auto"/>
                <w:kern w:val="0"/>
                <w:sz w:val="22"/>
                <w:szCs w:val="22"/>
                <w:u w:val="none"/>
                <w:lang w:val="en-US" w:eastAsia="zh-CN"/>
              </w:rPr>
              <w:t xml:space="preserve">2427945.1 </w:t>
            </w:r>
          </w:p>
        </w:tc>
        <w:tc>
          <w:tcPr>
            <w:tcW w:w="1641" w:type="dxa"/>
            <w:tcBorders>
              <w:top w:val="single" w:color="auto" w:sz="4" w:space="0"/>
              <w:left w:val="single" w:color="auto" w:sz="4" w:space="0"/>
              <w:bottom w:val="nil"/>
              <w:right w:val="single" w:color="auto" w:sz="4" w:space="0"/>
            </w:tcBorders>
            <w:vAlign w:val="center"/>
          </w:tcPr>
          <w:p w14:paraId="1604B0D4">
            <w:pPr>
              <w:widowControl/>
              <w:jc w:val="right"/>
              <w:textAlignment w:val="center"/>
              <w:rPr>
                <w:rFonts w:hint="default" w:ascii="Times New Roman" w:hAnsi="Times New Roman" w:eastAsia="宋体" w:cs="Times New Roman"/>
                <w:b/>
                <w:bCs/>
                <w:i w:val="0"/>
                <w:color w:val="auto"/>
                <w:kern w:val="0"/>
                <w:sz w:val="21"/>
                <w:szCs w:val="21"/>
                <w:highlight w:val="none"/>
                <w:u w:val="none"/>
                <w:lang w:eastAsia="zh-CN"/>
              </w:rPr>
            </w:pPr>
            <w:r>
              <w:rPr>
                <w:rFonts w:hint="default" w:ascii="Times New Roman" w:hAnsi="Times New Roman" w:eastAsia="宋体" w:cs="Times New Roman"/>
                <w:b/>
                <w:bCs/>
                <w:i w:val="0"/>
                <w:iCs w:val="0"/>
                <w:color w:val="auto"/>
                <w:kern w:val="0"/>
                <w:sz w:val="22"/>
                <w:szCs w:val="22"/>
                <w:u w:val="none"/>
                <w:lang w:val="en-US" w:eastAsia="zh-CN"/>
              </w:rPr>
              <w:t xml:space="preserve">1834610.9 </w:t>
            </w:r>
          </w:p>
        </w:tc>
        <w:tc>
          <w:tcPr>
            <w:tcW w:w="1643" w:type="dxa"/>
            <w:tcBorders>
              <w:top w:val="single" w:color="auto" w:sz="4" w:space="0"/>
              <w:left w:val="single" w:color="auto" w:sz="4" w:space="0"/>
              <w:bottom w:val="nil"/>
              <w:right w:val="nil"/>
            </w:tcBorders>
            <w:vAlign w:val="center"/>
          </w:tcPr>
          <w:p w14:paraId="4B84B1C6">
            <w:pPr>
              <w:widowControl/>
              <w:jc w:val="right"/>
              <w:textAlignment w:val="center"/>
              <w:rPr>
                <w:rFonts w:hint="default" w:ascii="Times New Roman" w:hAnsi="Times New Roman" w:eastAsia="宋体" w:cs="Times New Roman"/>
                <w:b/>
                <w:bCs/>
                <w:i w:val="0"/>
                <w:color w:val="auto"/>
                <w:kern w:val="0"/>
                <w:sz w:val="21"/>
                <w:szCs w:val="21"/>
                <w:highlight w:val="none"/>
                <w:u w:val="none"/>
                <w:lang w:eastAsia="zh-CN"/>
              </w:rPr>
            </w:pPr>
            <w:r>
              <w:rPr>
                <w:rFonts w:hint="default" w:ascii="Times New Roman" w:hAnsi="Times New Roman" w:eastAsia="宋体" w:cs="Times New Roman"/>
                <w:b/>
                <w:bCs/>
                <w:i w:val="0"/>
                <w:iCs w:val="0"/>
                <w:color w:val="auto"/>
                <w:kern w:val="0"/>
                <w:sz w:val="22"/>
                <w:szCs w:val="22"/>
                <w:u w:val="none"/>
                <w:lang w:val="en-US" w:eastAsia="zh-CN"/>
              </w:rPr>
              <w:t xml:space="preserve">188199.6 </w:t>
            </w:r>
          </w:p>
        </w:tc>
      </w:tr>
      <w:tr w14:paraId="5692EE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vAlign w:val="center"/>
          </w:tcPr>
          <w:p w14:paraId="5D2E90B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房地产开发经营</w:t>
            </w:r>
          </w:p>
        </w:tc>
        <w:tc>
          <w:tcPr>
            <w:tcW w:w="1641" w:type="dxa"/>
            <w:tcBorders>
              <w:top w:val="nil"/>
              <w:left w:val="single" w:color="auto" w:sz="4" w:space="0"/>
              <w:bottom w:val="nil"/>
              <w:right w:val="single" w:color="auto" w:sz="4" w:space="0"/>
            </w:tcBorders>
            <w:vAlign w:val="center"/>
          </w:tcPr>
          <w:p w14:paraId="0F75061E">
            <w:pPr>
              <w:widowControl/>
              <w:wordWrap/>
              <w:adjustRightInd/>
              <w:snapToGrid/>
              <w:spacing w:line="34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2361823.8</w:t>
            </w:r>
          </w:p>
        </w:tc>
        <w:tc>
          <w:tcPr>
            <w:tcW w:w="1641" w:type="dxa"/>
            <w:tcBorders>
              <w:top w:val="nil"/>
              <w:left w:val="single" w:color="auto" w:sz="4" w:space="0"/>
              <w:bottom w:val="nil"/>
              <w:right w:val="single" w:color="auto" w:sz="4" w:space="0"/>
            </w:tcBorders>
            <w:vAlign w:val="center"/>
          </w:tcPr>
          <w:p w14:paraId="4418CD37">
            <w:pPr>
              <w:widowControl/>
              <w:wordWrap/>
              <w:adjustRightInd/>
              <w:snapToGrid/>
              <w:spacing w:line="34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1801046.1</w:t>
            </w:r>
          </w:p>
        </w:tc>
        <w:tc>
          <w:tcPr>
            <w:tcW w:w="1643" w:type="dxa"/>
            <w:tcBorders>
              <w:top w:val="nil"/>
              <w:left w:val="single" w:color="auto" w:sz="4" w:space="0"/>
              <w:bottom w:val="nil"/>
              <w:right w:val="nil"/>
            </w:tcBorders>
            <w:vAlign w:val="center"/>
          </w:tcPr>
          <w:p w14:paraId="1D6B56AD">
            <w:pPr>
              <w:widowControl/>
              <w:wordWrap/>
              <w:adjustRightInd/>
              <w:snapToGrid/>
              <w:spacing w:line="340" w:lineRule="exact"/>
              <w:ind w:firstLine="0" w:firstLineChars="0"/>
              <w:jc w:val="righ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102879.3</w:t>
            </w:r>
          </w:p>
        </w:tc>
      </w:tr>
      <w:tr w14:paraId="2DC3E5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vAlign w:val="center"/>
          </w:tcPr>
          <w:p w14:paraId="06EF6EC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物业管理</w:t>
            </w:r>
          </w:p>
        </w:tc>
        <w:tc>
          <w:tcPr>
            <w:tcW w:w="1641" w:type="dxa"/>
            <w:tcBorders>
              <w:top w:val="nil"/>
              <w:left w:val="single" w:color="auto" w:sz="4" w:space="0"/>
              <w:bottom w:val="nil"/>
              <w:right w:val="single" w:color="auto" w:sz="4" w:space="0"/>
            </w:tcBorders>
            <w:vAlign w:val="center"/>
          </w:tcPr>
          <w:p w14:paraId="6FDDA23D">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6888.2 </w:t>
            </w:r>
          </w:p>
        </w:tc>
        <w:tc>
          <w:tcPr>
            <w:tcW w:w="1641" w:type="dxa"/>
            <w:tcBorders>
              <w:top w:val="nil"/>
              <w:left w:val="single" w:color="auto" w:sz="4" w:space="0"/>
              <w:bottom w:val="nil"/>
              <w:right w:val="single" w:color="auto" w:sz="4" w:space="0"/>
            </w:tcBorders>
            <w:vAlign w:val="center"/>
          </w:tcPr>
          <w:p w14:paraId="24A0A3C1">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1888.9 </w:t>
            </w:r>
          </w:p>
        </w:tc>
        <w:tc>
          <w:tcPr>
            <w:tcW w:w="1643" w:type="dxa"/>
            <w:tcBorders>
              <w:top w:val="nil"/>
              <w:left w:val="single" w:color="auto" w:sz="4" w:space="0"/>
              <w:bottom w:val="nil"/>
              <w:right w:val="nil"/>
            </w:tcBorders>
            <w:vAlign w:val="center"/>
          </w:tcPr>
          <w:p w14:paraId="5014C835">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55139.1 </w:t>
            </w:r>
          </w:p>
        </w:tc>
      </w:tr>
      <w:tr w14:paraId="7A7C02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3807" w:type="dxa"/>
            <w:tcBorders>
              <w:top w:val="nil"/>
              <w:left w:val="nil"/>
              <w:bottom w:val="nil"/>
              <w:right w:val="single" w:color="auto" w:sz="4" w:space="0"/>
            </w:tcBorders>
            <w:vAlign w:val="center"/>
          </w:tcPr>
          <w:p w14:paraId="5944D09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房地产中介服务</w:t>
            </w:r>
          </w:p>
        </w:tc>
        <w:tc>
          <w:tcPr>
            <w:tcW w:w="1641" w:type="dxa"/>
            <w:tcBorders>
              <w:top w:val="nil"/>
              <w:left w:val="single" w:color="auto" w:sz="4" w:space="0"/>
              <w:bottom w:val="nil"/>
              <w:right w:val="single" w:color="auto" w:sz="4" w:space="0"/>
            </w:tcBorders>
            <w:vAlign w:val="center"/>
          </w:tcPr>
          <w:p w14:paraId="62E3863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1420.8 </w:t>
            </w:r>
          </w:p>
        </w:tc>
        <w:tc>
          <w:tcPr>
            <w:tcW w:w="1641" w:type="dxa"/>
            <w:tcBorders>
              <w:top w:val="nil"/>
              <w:left w:val="single" w:color="auto" w:sz="4" w:space="0"/>
              <w:bottom w:val="nil"/>
              <w:right w:val="single" w:color="auto" w:sz="4" w:space="0"/>
            </w:tcBorders>
            <w:vAlign w:val="center"/>
          </w:tcPr>
          <w:p w14:paraId="1C3F5033">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79.6 </w:t>
            </w:r>
          </w:p>
        </w:tc>
        <w:tc>
          <w:tcPr>
            <w:tcW w:w="1643" w:type="dxa"/>
            <w:tcBorders>
              <w:top w:val="nil"/>
              <w:left w:val="single" w:color="auto" w:sz="4" w:space="0"/>
              <w:bottom w:val="nil"/>
              <w:right w:val="nil"/>
            </w:tcBorders>
            <w:vAlign w:val="center"/>
          </w:tcPr>
          <w:p w14:paraId="075A8D1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20244.5 </w:t>
            </w:r>
          </w:p>
        </w:tc>
      </w:tr>
      <w:tr w14:paraId="4820C4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vAlign w:val="center"/>
          </w:tcPr>
          <w:p w14:paraId="544FE52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房地产租赁经营</w:t>
            </w:r>
          </w:p>
        </w:tc>
        <w:tc>
          <w:tcPr>
            <w:tcW w:w="1641" w:type="dxa"/>
            <w:tcBorders>
              <w:top w:val="nil"/>
              <w:left w:val="single" w:color="auto" w:sz="4" w:space="0"/>
              <w:bottom w:val="nil"/>
              <w:right w:val="single" w:color="auto" w:sz="4" w:space="0"/>
            </w:tcBorders>
            <w:vAlign w:val="center"/>
          </w:tcPr>
          <w:p w14:paraId="0AA0133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57777.3 </w:t>
            </w:r>
          </w:p>
        </w:tc>
        <w:tc>
          <w:tcPr>
            <w:tcW w:w="1641" w:type="dxa"/>
            <w:tcBorders>
              <w:top w:val="nil"/>
              <w:left w:val="single" w:color="auto" w:sz="4" w:space="0"/>
              <w:bottom w:val="nil"/>
              <w:right w:val="single" w:color="auto" w:sz="4" w:space="0"/>
            </w:tcBorders>
            <w:vAlign w:val="center"/>
          </w:tcPr>
          <w:p w14:paraId="41496D6A">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31596.3 </w:t>
            </w:r>
          </w:p>
        </w:tc>
        <w:tc>
          <w:tcPr>
            <w:tcW w:w="1643" w:type="dxa"/>
            <w:tcBorders>
              <w:top w:val="nil"/>
              <w:left w:val="single" w:color="auto" w:sz="4" w:space="0"/>
              <w:bottom w:val="nil"/>
              <w:right w:val="nil"/>
            </w:tcBorders>
            <w:vAlign w:val="center"/>
          </w:tcPr>
          <w:p w14:paraId="272F8FCC">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9365.2 </w:t>
            </w:r>
          </w:p>
        </w:tc>
      </w:tr>
      <w:tr w14:paraId="3EA516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single" w:color="auto" w:sz="12" w:space="0"/>
              <w:right w:val="single" w:color="auto" w:sz="4" w:space="0"/>
            </w:tcBorders>
            <w:vAlign w:val="center"/>
          </w:tcPr>
          <w:p w14:paraId="5266861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其他房地产业</w:t>
            </w:r>
          </w:p>
        </w:tc>
        <w:tc>
          <w:tcPr>
            <w:tcW w:w="1641" w:type="dxa"/>
            <w:tcBorders>
              <w:top w:val="nil"/>
              <w:left w:val="single" w:color="auto" w:sz="4" w:space="0"/>
              <w:bottom w:val="single" w:color="auto" w:sz="12" w:space="0"/>
              <w:right w:val="single" w:color="auto" w:sz="4" w:space="0"/>
            </w:tcBorders>
            <w:vAlign w:val="center"/>
          </w:tcPr>
          <w:p w14:paraId="6CC47F2B">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35.0 </w:t>
            </w:r>
          </w:p>
        </w:tc>
        <w:tc>
          <w:tcPr>
            <w:tcW w:w="1641" w:type="dxa"/>
            <w:tcBorders>
              <w:top w:val="nil"/>
              <w:left w:val="single" w:color="auto" w:sz="4" w:space="0"/>
              <w:bottom w:val="single" w:color="auto" w:sz="12" w:space="0"/>
              <w:right w:val="single" w:color="auto" w:sz="4" w:space="0"/>
            </w:tcBorders>
            <w:vAlign w:val="center"/>
          </w:tcPr>
          <w:p w14:paraId="65797F7A">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0.0 </w:t>
            </w:r>
          </w:p>
        </w:tc>
        <w:tc>
          <w:tcPr>
            <w:tcW w:w="1643" w:type="dxa"/>
            <w:tcBorders>
              <w:top w:val="nil"/>
              <w:left w:val="single" w:color="auto" w:sz="4" w:space="0"/>
              <w:bottom w:val="single" w:color="auto" w:sz="12" w:space="0"/>
              <w:right w:val="nil"/>
            </w:tcBorders>
            <w:vAlign w:val="center"/>
          </w:tcPr>
          <w:p w14:paraId="60920BFD">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571.5 </w:t>
            </w:r>
          </w:p>
        </w:tc>
      </w:tr>
    </w:tbl>
    <w:p w14:paraId="06EB47B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七、租赁和商务服务业</w:t>
      </w:r>
    </w:p>
    <w:p w14:paraId="71DED96F">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（一）企业法人单位数和从业人员</w:t>
      </w:r>
    </w:p>
    <w:p w14:paraId="64F35B5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2023年末，全区共有租赁和商务服务业企业法人单位732个，从业人员7159人。</w:t>
      </w:r>
    </w:p>
    <w:p w14:paraId="633AA61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在租赁和商务服务业企业法人单位中，租赁业占18.4%，商务服务业占81.6%。在租赁和商务服务业企业法人单位从业人员中，租赁业占18.7%，商务服务业占81.3%（详见表4-13）。</w:t>
      </w:r>
    </w:p>
    <w:p w14:paraId="4B364AA9">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表4-13　按行业大类分组的租赁和商务服务业</w:t>
      </w:r>
    </w:p>
    <w:p w14:paraId="2AC0925E">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 xml:space="preserve">    企业法人单位数和从业人员</w:t>
      </w:r>
    </w:p>
    <w:tbl>
      <w:tblPr>
        <w:tblStyle w:val="10"/>
        <w:tblW w:w="88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565"/>
        <w:gridCol w:w="2737"/>
        <w:gridCol w:w="2538"/>
      </w:tblGrid>
      <w:tr w14:paraId="5853C1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6" w:hRule="atLeast"/>
          <w:jc w:val="center"/>
        </w:trPr>
        <w:tc>
          <w:tcPr>
            <w:tcW w:w="3565" w:type="dxa"/>
            <w:tcBorders>
              <w:top w:val="single" w:color="auto" w:sz="12" w:space="0"/>
              <w:left w:val="nil"/>
              <w:bottom w:val="single" w:color="auto" w:sz="4" w:space="0"/>
              <w:right w:val="single" w:color="auto" w:sz="4" w:space="0"/>
            </w:tcBorders>
            <w:vAlign w:val="center"/>
          </w:tcPr>
          <w:p w14:paraId="6F36CC5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2737" w:type="dxa"/>
            <w:tcBorders>
              <w:top w:val="single" w:color="auto" w:sz="12" w:space="0"/>
              <w:left w:val="single" w:color="auto" w:sz="4" w:space="0"/>
              <w:bottom w:val="single" w:color="auto" w:sz="4" w:space="0"/>
              <w:right w:val="single" w:color="auto" w:sz="4" w:space="0"/>
            </w:tcBorders>
            <w:vAlign w:val="center"/>
          </w:tcPr>
          <w:p w14:paraId="39E905F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企业法人单位</w:t>
            </w:r>
          </w:p>
          <w:p w14:paraId="484B7C6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2538" w:type="dxa"/>
            <w:tcBorders>
              <w:top w:val="single" w:color="auto" w:sz="12" w:space="0"/>
              <w:left w:val="single" w:color="auto" w:sz="4" w:space="0"/>
              <w:bottom w:val="single" w:color="auto" w:sz="4" w:space="0"/>
              <w:right w:val="nil"/>
            </w:tcBorders>
            <w:vAlign w:val="center"/>
          </w:tcPr>
          <w:p w14:paraId="1C1F3FB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从业人员</w:t>
            </w:r>
          </w:p>
          <w:p w14:paraId="0B4951C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6EF399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9" w:hRule="atLeast"/>
          <w:jc w:val="center"/>
        </w:trPr>
        <w:tc>
          <w:tcPr>
            <w:tcW w:w="3565" w:type="dxa"/>
            <w:tcBorders>
              <w:top w:val="single" w:color="auto" w:sz="4" w:space="0"/>
              <w:left w:val="nil"/>
              <w:bottom w:val="nil"/>
              <w:right w:val="single" w:color="auto" w:sz="4" w:space="0"/>
            </w:tcBorders>
            <w:vAlign w:val="center"/>
          </w:tcPr>
          <w:p w14:paraId="4A35B47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737" w:type="dxa"/>
            <w:tcBorders>
              <w:top w:val="single" w:color="auto" w:sz="4" w:space="0"/>
              <w:left w:val="single" w:color="auto" w:sz="4" w:space="0"/>
              <w:bottom w:val="nil"/>
              <w:right w:val="single" w:color="auto" w:sz="4" w:space="0"/>
            </w:tcBorders>
            <w:vAlign w:val="center"/>
          </w:tcPr>
          <w:p w14:paraId="504D2DC3">
            <w:pPr>
              <w:widowControl/>
              <w:wordWrap/>
              <w:adjustRightInd/>
              <w:snapToGrid/>
              <w:spacing w:line="340" w:lineRule="exact"/>
              <w:ind w:firstLine="0" w:firstLineChars="0"/>
              <w:jc w:val="right"/>
              <w:textAlignment w:val="center"/>
              <w:rPr>
                <w:rFonts w:hint="default" w:ascii="Times New Roman" w:hAnsi="Times New Roman" w:eastAsia="宋体" w:cs="Times New Roman"/>
                <w:b/>
                <w:bCs/>
                <w:color w:val="auto"/>
                <w:kern w:val="2"/>
                <w:sz w:val="22"/>
                <w:szCs w:val="22"/>
                <w:highlight w:val="none"/>
                <w:lang w:val="en-US" w:eastAsia="zh-CN" w:bidi="ar-SA"/>
              </w:rPr>
            </w:pPr>
            <w:r>
              <w:rPr>
                <w:rFonts w:hint="default" w:ascii="Times New Roman" w:hAnsi="Times New Roman" w:eastAsia="宋体" w:cs="Times New Roman"/>
                <w:b/>
                <w:bCs/>
                <w:color w:val="auto"/>
                <w:kern w:val="2"/>
                <w:sz w:val="22"/>
                <w:szCs w:val="22"/>
                <w:highlight w:val="none"/>
                <w:lang w:val="en-US" w:eastAsia="zh-CN" w:bidi="ar-SA"/>
              </w:rPr>
              <w:t>732</w:t>
            </w:r>
          </w:p>
        </w:tc>
        <w:tc>
          <w:tcPr>
            <w:tcW w:w="2538" w:type="dxa"/>
            <w:tcBorders>
              <w:top w:val="single" w:color="auto" w:sz="4" w:space="0"/>
              <w:left w:val="single" w:color="auto" w:sz="4" w:space="0"/>
              <w:bottom w:val="nil"/>
              <w:right w:val="nil"/>
            </w:tcBorders>
            <w:vAlign w:val="center"/>
          </w:tcPr>
          <w:p w14:paraId="4E56D24E">
            <w:pPr>
              <w:widowControl/>
              <w:wordWrap/>
              <w:adjustRightInd/>
              <w:snapToGrid/>
              <w:spacing w:line="340" w:lineRule="exact"/>
              <w:ind w:firstLine="0" w:firstLineChars="0"/>
              <w:jc w:val="right"/>
              <w:textAlignment w:val="center"/>
              <w:rPr>
                <w:rFonts w:hint="default" w:ascii="Times New Roman" w:hAnsi="Times New Roman" w:eastAsia="宋体" w:cs="Times New Roman"/>
                <w:b/>
                <w:bCs/>
                <w:color w:val="auto"/>
                <w:kern w:val="2"/>
                <w:sz w:val="22"/>
                <w:szCs w:val="22"/>
                <w:highlight w:val="none"/>
                <w:lang w:val="en-US" w:eastAsia="zh-CN" w:bidi="ar-SA"/>
              </w:rPr>
            </w:pPr>
            <w:r>
              <w:rPr>
                <w:rFonts w:hint="default" w:ascii="Times New Roman" w:hAnsi="Times New Roman" w:eastAsia="宋体" w:cs="Times New Roman"/>
                <w:b/>
                <w:bCs/>
                <w:color w:val="auto"/>
                <w:kern w:val="2"/>
                <w:sz w:val="22"/>
                <w:szCs w:val="22"/>
                <w:highlight w:val="none"/>
                <w:lang w:val="en-US" w:eastAsia="zh-CN" w:bidi="ar-SA"/>
              </w:rPr>
              <w:t>7159</w:t>
            </w:r>
          </w:p>
        </w:tc>
      </w:tr>
      <w:tr w14:paraId="3B42F7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8" w:hRule="atLeast"/>
          <w:jc w:val="center"/>
        </w:trPr>
        <w:tc>
          <w:tcPr>
            <w:tcW w:w="3565" w:type="dxa"/>
            <w:tcBorders>
              <w:top w:val="nil"/>
              <w:left w:val="nil"/>
              <w:bottom w:val="nil"/>
              <w:right w:val="single" w:color="auto" w:sz="4" w:space="0"/>
            </w:tcBorders>
            <w:vAlign w:val="center"/>
          </w:tcPr>
          <w:p w14:paraId="2B0195C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租赁业</w:t>
            </w:r>
          </w:p>
        </w:tc>
        <w:tc>
          <w:tcPr>
            <w:tcW w:w="2737" w:type="dxa"/>
            <w:tcBorders>
              <w:top w:val="nil"/>
              <w:left w:val="single" w:color="auto" w:sz="4" w:space="0"/>
              <w:bottom w:val="nil"/>
              <w:right w:val="single" w:color="auto" w:sz="4" w:space="0"/>
            </w:tcBorders>
            <w:vAlign w:val="center"/>
          </w:tcPr>
          <w:p w14:paraId="1F347733">
            <w:pPr>
              <w:widowControl/>
              <w:wordWrap/>
              <w:adjustRightInd/>
              <w:snapToGrid/>
              <w:spacing w:line="34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135</w:t>
            </w:r>
          </w:p>
        </w:tc>
        <w:tc>
          <w:tcPr>
            <w:tcW w:w="2538" w:type="dxa"/>
            <w:tcBorders>
              <w:top w:val="nil"/>
              <w:left w:val="single" w:color="auto" w:sz="4" w:space="0"/>
              <w:bottom w:val="nil"/>
              <w:right w:val="nil"/>
            </w:tcBorders>
            <w:vAlign w:val="center"/>
          </w:tcPr>
          <w:p w14:paraId="6F1A1383">
            <w:pPr>
              <w:widowControl/>
              <w:wordWrap/>
              <w:adjustRightInd/>
              <w:snapToGrid/>
              <w:spacing w:line="34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1337</w:t>
            </w:r>
          </w:p>
        </w:tc>
      </w:tr>
      <w:tr w14:paraId="7A6C26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3565" w:type="dxa"/>
            <w:tcBorders>
              <w:top w:val="nil"/>
              <w:left w:val="nil"/>
              <w:bottom w:val="single" w:color="auto" w:sz="12" w:space="0"/>
              <w:right w:val="single" w:color="auto" w:sz="4" w:space="0"/>
            </w:tcBorders>
            <w:vAlign w:val="center"/>
          </w:tcPr>
          <w:p w14:paraId="057943B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4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商务服务业</w:t>
            </w:r>
          </w:p>
        </w:tc>
        <w:tc>
          <w:tcPr>
            <w:tcW w:w="2737" w:type="dxa"/>
            <w:tcBorders>
              <w:top w:val="nil"/>
              <w:left w:val="single" w:color="auto" w:sz="4" w:space="0"/>
              <w:bottom w:val="single" w:color="auto" w:sz="12" w:space="0"/>
              <w:right w:val="single" w:color="auto" w:sz="4" w:space="0"/>
            </w:tcBorders>
            <w:vAlign w:val="center"/>
          </w:tcPr>
          <w:p w14:paraId="264675BB">
            <w:pPr>
              <w:widowControl/>
              <w:wordWrap/>
              <w:adjustRightInd/>
              <w:snapToGrid/>
              <w:spacing w:line="34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597</w:t>
            </w:r>
          </w:p>
        </w:tc>
        <w:tc>
          <w:tcPr>
            <w:tcW w:w="2538" w:type="dxa"/>
            <w:tcBorders>
              <w:top w:val="nil"/>
              <w:left w:val="single" w:color="auto" w:sz="4" w:space="0"/>
              <w:bottom w:val="single" w:color="auto" w:sz="12" w:space="0"/>
              <w:right w:val="nil"/>
            </w:tcBorders>
            <w:vAlign w:val="center"/>
          </w:tcPr>
          <w:p w14:paraId="18B576AC">
            <w:pPr>
              <w:widowControl/>
              <w:wordWrap/>
              <w:adjustRightInd/>
              <w:snapToGrid/>
              <w:spacing w:line="34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5822</w:t>
            </w:r>
          </w:p>
        </w:tc>
      </w:tr>
    </w:tbl>
    <w:p w14:paraId="6E4DD732">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在租赁和商务服务业企业法人单位中，内资企业730个。</w:t>
      </w:r>
    </w:p>
    <w:p w14:paraId="5E81988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在租赁和商务服务业企业法人单位从业人员中，内资企业7159人。</w:t>
      </w:r>
    </w:p>
    <w:p w14:paraId="4E19A4D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5FA60A3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租赁和商务服务业企业法人单位资产总计204098.3万元。其中，租赁业企业法人单位资产总计22064.8万元，商务服务业企业法人单位资产总计182033.4万元。租赁和商务服务业企业法人单位负债合计83828.7万元。</w:t>
      </w:r>
    </w:p>
    <w:p w14:paraId="44A8BC4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2023年，全区租赁和商务服务业企业法人单位全年实现营业收入769622.9万元（详见表4-14）。</w:t>
      </w:r>
    </w:p>
    <w:p w14:paraId="426DC80C">
      <w:pPr>
        <w:widowControl/>
        <w:pBdr>
          <w:top w:val="none" w:color="auto" w:sz="0" w:space="0"/>
          <w:left w:val="none" w:color="auto" w:sz="0" w:space="0"/>
          <w:bottom w:val="none" w:color="auto" w:sz="0" w:space="0"/>
          <w:right w:val="none" w:color="auto" w:sz="0" w:space="0"/>
        </w:pBdr>
        <w:wordWrap/>
        <w:adjustRightInd/>
        <w:snapToGrid/>
        <w:spacing w:beforeLines="2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表4-14　按行业大类分组的租赁和商务服务业</w:t>
      </w:r>
    </w:p>
    <w:p w14:paraId="1B55B981">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 xml:space="preserve">  企业法人单位主要经济指标</w:t>
      </w:r>
    </w:p>
    <w:tbl>
      <w:tblPr>
        <w:tblStyle w:val="10"/>
        <w:tblW w:w="88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45"/>
        <w:gridCol w:w="1659"/>
        <w:gridCol w:w="1658"/>
        <w:gridCol w:w="1658"/>
      </w:tblGrid>
      <w:tr w14:paraId="6FBDC2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1" w:hRule="atLeast"/>
          <w:jc w:val="center"/>
        </w:trPr>
        <w:tc>
          <w:tcPr>
            <w:tcW w:w="3845" w:type="dxa"/>
            <w:tcBorders>
              <w:top w:val="single" w:color="auto" w:sz="12" w:space="0"/>
              <w:left w:val="nil"/>
              <w:bottom w:val="single" w:color="auto" w:sz="4" w:space="0"/>
              <w:right w:val="single" w:color="auto" w:sz="4" w:space="0"/>
            </w:tcBorders>
            <w:vAlign w:val="center"/>
          </w:tcPr>
          <w:p w14:paraId="330CA50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0" w:right="0" w:firstLine="0" w:firstLineChars="0"/>
              <w:jc w:val="left"/>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　</w:t>
            </w:r>
          </w:p>
        </w:tc>
        <w:tc>
          <w:tcPr>
            <w:tcW w:w="1659" w:type="dxa"/>
            <w:tcBorders>
              <w:top w:val="single" w:color="auto" w:sz="12" w:space="0"/>
              <w:left w:val="single" w:color="auto" w:sz="4" w:space="0"/>
              <w:bottom w:val="single" w:color="auto" w:sz="4" w:space="0"/>
              <w:right w:val="single" w:color="auto" w:sz="4" w:space="0"/>
            </w:tcBorders>
            <w:vAlign w:val="center"/>
          </w:tcPr>
          <w:p w14:paraId="5273B1A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6A92023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58" w:type="dxa"/>
            <w:tcBorders>
              <w:top w:val="single" w:color="auto" w:sz="12" w:space="0"/>
              <w:left w:val="single" w:color="auto" w:sz="4" w:space="0"/>
              <w:bottom w:val="single" w:color="auto" w:sz="4" w:space="0"/>
              <w:right w:val="single" w:color="auto" w:sz="4" w:space="0"/>
            </w:tcBorders>
            <w:vAlign w:val="center"/>
          </w:tcPr>
          <w:p w14:paraId="08FFBA3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5FD1CA0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58" w:type="dxa"/>
            <w:tcBorders>
              <w:top w:val="single" w:color="auto" w:sz="12" w:space="0"/>
              <w:left w:val="single" w:color="auto" w:sz="4" w:space="0"/>
              <w:bottom w:val="single" w:color="auto" w:sz="4" w:space="0"/>
              <w:right w:val="nil"/>
            </w:tcBorders>
            <w:vAlign w:val="center"/>
          </w:tcPr>
          <w:p w14:paraId="2388438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3047FC9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43388E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3845" w:type="dxa"/>
            <w:tcBorders>
              <w:top w:val="single" w:color="auto" w:sz="4" w:space="0"/>
              <w:left w:val="nil"/>
              <w:bottom w:val="nil"/>
              <w:right w:val="single" w:color="auto" w:sz="4" w:space="0"/>
            </w:tcBorders>
            <w:vAlign w:val="center"/>
          </w:tcPr>
          <w:p w14:paraId="4CBCAD6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right="57"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合　计</w:t>
            </w:r>
          </w:p>
        </w:tc>
        <w:tc>
          <w:tcPr>
            <w:tcW w:w="1659" w:type="dxa"/>
            <w:tcBorders>
              <w:top w:val="single" w:color="auto" w:sz="4" w:space="0"/>
              <w:left w:val="single" w:color="auto" w:sz="4" w:space="0"/>
              <w:bottom w:val="nil"/>
              <w:right w:val="single" w:color="auto" w:sz="4" w:space="0"/>
            </w:tcBorders>
            <w:vAlign w:val="center"/>
          </w:tcPr>
          <w:p w14:paraId="57158067">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204098.3 </w:t>
            </w:r>
          </w:p>
        </w:tc>
        <w:tc>
          <w:tcPr>
            <w:tcW w:w="1658" w:type="dxa"/>
            <w:tcBorders>
              <w:top w:val="single" w:color="auto" w:sz="4" w:space="0"/>
              <w:left w:val="single" w:color="auto" w:sz="4" w:space="0"/>
              <w:bottom w:val="nil"/>
              <w:right w:val="single" w:color="auto" w:sz="4" w:space="0"/>
            </w:tcBorders>
            <w:vAlign w:val="center"/>
          </w:tcPr>
          <w:p w14:paraId="26B02DEA">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83828.7 </w:t>
            </w:r>
          </w:p>
        </w:tc>
        <w:tc>
          <w:tcPr>
            <w:tcW w:w="1658" w:type="dxa"/>
            <w:tcBorders>
              <w:top w:val="single" w:color="auto" w:sz="4" w:space="0"/>
              <w:left w:val="single" w:color="auto" w:sz="4" w:space="0"/>
              <w:bottom w:val="nil"/>
              <w:right w:val="nil"/>
            </w:tcBorders>
            <w:vAlign w:val="center"/>
          </w:tcPr>
          <w:p w14:paraId="3E1AB7DA">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769622.9 </w:t>
            </w:r>
          </w:p>
        </w:tc>
      </w:tr>
      <w:tr w14:paraId="1D0842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2" w:hRule="atLeast"/>
          <w:jc w:val="center"/>
        </w:trPr>
        <w:tc>
          <w:tcPr>
            <w:tcW w:w="3845" w:type="dxa"/>
            <w:tcBorders>
              <w:top w:val="nil"/>
              <w:left w:val="nil"/>
              <w:bottom w:val="nil"/>
              <w:right w:val="single" w:color="auto" w:sz="4" w:space="0"/>
            </w:tcBorders>
            <w:vAlign w:val="center"/>
          </w:tcPr>
          <w:p w14:paraId="4FC0C6B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租赁业</w:t>
            </w:r>
          </w:p>
        </w:tc>
        <w:tc>
          <w:tcPr>
            <w:tcW w:w="1659" w:type="dxa"/>
            <w:tcBorders>
              <w:top w:val="nil"/>
              <w:left w:val="single" w:color="auto" w:sz="4" w:space="0"/>
              <w:bottom w:val="nil"/>
              <w:right w:val="single" w:color="auto" w:sz="4" w:space="0"/>
            </w:tcBorders>
            <w:vAlign w:val="center"/>
          </w:tcPr>
          <w:p w14:paraId="3DCEAA22">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22064.8 </w:t>
            </w:r>
          </w:p>
        </w:tc>
        <w:tc>
          <w:tcPr>
            <w:tcW w:w="1658" w:type="dxa"/>
            <w:tcBorders>
              <w:top w:val="nil"/>
              <w:left w:val="single" w:color="auto" w:sz="4" w:space="0"/>
              <w:bottom w:val="nil"/>
              <w:right w:val="single" w:color="auto" w:sz="4" w:space="0"/>
            </w:tcBorders>
            <w:vAlign w:val="center"/>
          </w:tcPr>
          <w:p w14:paraId="6CAC4A72">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3739.5 </w:t>
            </w:r>
          </w:p>
        </w:tc>
        <w:tc>
          <w:tcPr>
            <w:tcW w:w="1658" w:type="dxa"/>
            <w:tcBorders>
              <w:top w:val="nil"/>
              <w:left w:val="single" w:color="auto" w:sz="4" w:space="0"/>
              <w:bottom w:val="nil"/>
              <w:right w:val="nil"/>
            </w:tcBorders>
            <w:vAlign w:val="center"/>
          </w:tcPr>
          <w:p w14:paraId="03A25F09">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70593.4 </w:t>
            </w:r>
          </w:p>
        </w:tc>
      </w:tr>
      <w:tr w14:paraId="6831A7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8" w:hRule="atLeast"/>
          <w:jc w:val="center"/>
        </w:trPr>
        <w:tc>
          <w:tcPr>
            <w:tcW w:w="3845" w:type="dxa"/>
            <w:tcBorders>
              <w:top w:val="nil"/>
              <w:left w:val="nil"/>
              <w:bottom w:val="single" w:color="auto" w:sz="12" w:space="0"/>
              <w:right w:val="single" w:color="auto" w:sz="4" w:space="0"/>
            </w:tcBorders>
            <w:vAlign w:val="center"/>
          </w:tcPr>
          <w:p w14:paraId="484746C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8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商务服务业</w:t>
            </w:r>
          </w:p>
        </w:tc>
        <w:tc>
          <w:tcPr>
            <w:tcW w:w="1659" w:type="dxa"/>
            <w:tcBorders>
              <w:top w:val="nil"/>
              <w:left w:val="single" w:color="auto" w:sz="4" w:space="0"/>
              <w:bottom w:val="single" w:color="auto" w:sz="12" w:space="0"/>
              <w:right w:val="single" w:color="auto" w:sz="4" w:space="0"/>
            </w:tcBorders>
            <w:vAlign w:val="center"/>
          </w:tcPr>
          <w:p w14:paraId="6CCE4488">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182033.4 </w:t>
            </w:r>
          </w:p>
        </w:tc>
        <w:tc>
          <w:tcPr>
            <w:tcW w:w="1658" w:type="dxa"/>
            <w:tcBorders>
              <w:top w:val="nil"/>
              <w:left w:val="single" w:color="auto" w:sz="4" w:space="0"/>
              <w:bottom w:val="single" w:color="auto" w:sz="12" w:space="0"/>
              <w:right w:val="single" w:color="auto" w:sz="4" w:space="0"/>
            </w:tcBorders>
            <w:vAlign w:val="center"/>
          </w:tcPr>
          <w:p w14:paraId="7EDC98E7">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80089.2 </w:t>
            </w:r>
          </w:p>
        </w:tc>
        <w:tc>
          <w:tcPr>
            <w:tcW w:w="1658" w:type="dxa"/>
            <w:tcBorders>
              <w:top w:val="nil"/>
              <w:left w:val="single" w:color="auto" w:sz="4" w:space="0"/>
              <w:bottom w:val="single" w:color="auto" w:sz="12" w:space="0"/>
              <w:right w:val="nil"/>
            </w:tcBorders>
            <w:vAlign w:val="center"/>
          </w:tcPr>
          <w:p w14:paraId="35698385">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699029.6 </w:t>
            </w:r>
          </w:p>
        </w:tc>
      </w:tr>
    </w:tbl>
    <w:p w14:paraId="17F1E29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right="0"/>
        <w:jc w:val="left"/>
        <w:textAlignment w:val="auto"/>
        <w:rPr>
          <w:rFonts w:hint="default" w:ascii="Times New Roman" w:hAnsi="Times New Roman" w:eastAsia="黑体" w:cs="Times New Roman"/>
          <w:b w:val="0"/>
          <w:bCs/>
          <w:i w:val="0"/>
          <w:caps w:val="0"/>
          <w:color w:val="auto"/>
          <w:spacing w:val="0"/>
          <w:kern w:val="0"/>
          <w:sz w:val="28"/>
          <w:szCs w:val="28"/>
          <w:highlight w:val="none"/>
          <w:lang w:val="en-US" w:eastAsia="zh-CN"/>
        </w:rPr>
      </w:pPr>
    </w:p>
    <w:p w14:paraId="1C45E770">
      <w:pPr>
        <w:pStyle w:val="16"/>
        <w:widowControl/>
        <w:wordWrap/>
        <w:adjustRightInd/>
        <w:snapToGrid/>
        <w:spacing w:before="0" w:beforeAutospacing="0" w:after="0" w:afterAutospacing="0" w:line="578" w:lineRule="exact"/>
        <w:ind w:left="0" w:leftChars="0" w:firstLine="0" w:firstLineChars="0"/>
        <w:jc w:val="both"/>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b w:val="0"/>
          <w:bCs w:val="0"/>
          <w:i w:val="0"/>
          <w:iCs w:val="0"/>
          <w:color w:val="auto"/>
          <w:spacing w:val="7"/>
          <w:sz w:val="28"/>
          <w:szCs w:val="28"/>
          <w:lang w:val="en-US" w:eastAsia="zh-CN"/>
        </w:rPr>
        <w:t xml:space="preserve">    </w:t>
      </w:r>
      <w:r>
        <w:rPr>
          <w:rFonts w:hint="default" w:ascii="Times New Roman" w:hAnsi="Times New Roman" w:eastAsia="黑体" w:cs="Times New Roman"/>
          <w:b w:val="0"/>
          <w:bCs w:val="0"/>
          <w:i w:val="0"/>
          <w:iCs w:val="0"/>
          <w:color w:val="auto"/>
          <w:spacing w:val="7"/>
          <w:sz w:val="28"/>
          <w:szCs w:val="28"/>
        </w:rPr>
        <w:t>注释：</w:t>
      </w:r>
    </w:p>
    <w:p w14:paraId="70D3294B">
      <w:pPr>
        <w:pStyle w:val="16"/>
        <w:widowControl/>
        <w:wordWrap/>
        <w:adjustRightInd/>
        <w:snapToGrid/>
        <w:spacing w:before="0" w:beforeAutospacing="0" w:after="0" w:afterAutospacing="0" w:line="578" w:lineRule="exact"/>
        <w:ind w:left="0" w:leftChars="0" w:right="0" w:firstLine="588" w:firstLineChars="2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i w:val="0"/>
          <w:iCs w:val="0"/>
          <w:color w:val="auto"/>
          <w:spacing w:val="7"/>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719567EB">
      <w:pPr>
        <w:pStyle w:val="16"/>
        <w:widowControl/>
        <w:wordWrap/>
        <w:adjustRightInd/>
        <w:snapToGrid/>
        <w:spacing w:before="0" w:beforeAutospacing="0" w:after="0" w:afterAutospacing="0" w:line="578" w:lineRule="exact"/>
        <w:ind w:left="0" w:leftChars="0" w:right="0" w:firstLine="588" w:firstLineChars="2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i w:val="0"/>
          <w:iCs w:val="0"/>
          <w:color w:val="auto"/>
          <w:spacing w:val="7"/>
          <w:sz w:val="28"/>
          <w:szCs w:val="28"/>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12BF13DE">
      <w:pPr>
        <w:pStyle w:val="16"/>
        <w:widowControl/>
        <w:wordWrap/>
        <w:adjustRightInd/>
        <w:snapToGrid/>
        <w:spacing w:before="0" w:beforeAutospacing="0" w:after="0" w:afterAutospacing="0" w:line="578" w:lineRule="exact"/>
        <w:ind w:left="0" w:leftChars="0" w:right="0" w:firstLine="588" w:firstLineChars="2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i w:val="0"/>
          <w:iCs w:val="0"/>
          <w:color w:val="auto"/>
          <w:spacing w:val="7"/>
          <w:sz w:val="28"/>
          <w:szCs w:val="28"/>
        </w:rPr>
        <w:t>[3]表中的合计数和部分计算数据因小数取舍而产生的误差，均未作机械调整。为保证数据精确度，个别数据保留2位小数。</w:t>
      </w:r>
    </w:p>
    <w:p w14:paraId="7E821AE8">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600" w:lineRule="exact"/>
        <w:ind w:left="0" w:right="0" w:firstLine="560" w:firstLineChars="200"/>
        <w:jc w:val="both"/>
        <w:textAlignment w:val="auto"/>
        <w:rPr>
          <w:rFonts w:hint="default" w:ascii="Times New Roman" w:hAnsi="Times New Roman" w:eastAsia="仿宋_GB2312" w:cs="Times New Roman"/>
          <w:color w:val="auto"/>
          <w:kern w:val="2"/>
          <w:sz w:val="28"/>
          <w:szCs w:val="28"/>
          <w:u w:val="none"/>
          <w:lang w:val="en-US" w:eastAsia="zh-CN" w:bidi="ar-SA"/>
        </w:rPr>
      </w:pPr>
    </w:p>
    <w:p w14:paraId="2CAF6FA8">
      <w:pPr>
        <w:pStyle w:val="16"/>
        <w:widowControl/>
        <w:wordWrap/>
        <w:adjustRightInd/>
        <w:snapToGrid/>
        <w:spacing w:before="0" w:beforeAutospacing="0" w:after="0" w:afterAutospacing="0" w:line="578" w:lineRule="exact"/>
        <w:ind w:right="0"/>
        <w:jc w:val="both"/>
        <w:textAlignment w:val="auto"/>
        <w:outlineLvl w:val="9"/>
        <w:rPr>
          <w:rFonts w:hint="default" w:ascii="Times New Roman" w:hAnsi="Times New Roman" w:eastAsia="仿宋_GB2312" w:cs="Times New Roman"/>
          <w:color w:val="auto"/>
          <w:kern w:val="2"/>
          <w:sz w:val="28"/>
          <w:szCs w:val="28"/>
          <w:u w:val="none"/>
          <w:lang w:val="en-US" w:eastAsia="zh-CN" w:bidi="ar-SA"/>
        </w:rPr>
      </w:pPr>
    </w:p>
    <w:p w14:paraId="274AB24D">
      <w:pPr>
        <w:jc w:val="both"/>
        <w:rPr>
          <w:rFonts w:hint="default" w:ascii="Times New Roman" w:hAnsi="Times New Roman" w:eastAsia="楷体_GB2312" w:cs="Times New Roman"/>
          <w:color w:val="auto"/>
          <w:spacing w:val="0"/>
          <w:w w:val="100"/>
          <w:sz w:val="32"/>
          <w:szCs w:val="32"/>
          <w:lang w:eastAsia="zh-CN"/>
        </w:rPr>
      </w:pPr>
    </w:p>
    <w:p w14:paraId="33844EB0">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right="0" w:firstLine="0" w:firstLineChars="0"/>
        <w:jc w:val="both"/>
        <w:textAlignment w:val="auto"/>
        <w:rPr>
          <w:rFonts w:hint="default" w:ascii="Times New Roman" w:hAnsi="Times New Roman" w:eastAsia="楷体_GB2312" w:cs="Times New Roman"/>
          <w:color w:val="auto"/>
          <w:spacing w:val="0"/>
          <w:w w:val="100"/>
          <w:sz w:val="32"/>
          <w:szCs w:val="32"/>
          <w:lang w:eastAsia="zh-CN"/>
        </w:rPr>
      </w:pPr>
    </w:p>
    <w:sectPr>
      <w:headerReference r:id="rId3" w:type="default"/>
      <w:footerReference r:id="rId4" w:type="default"/>
      <w:pgSz w:w="11906" w:h="16838"/>
      <w:pgMar w:top="2098" w:right="1531" w:bottom="1984"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2457">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574040" cy="291465"/>
              <wp:effectExtent l="0" t="0" r="0" b="0"/>
              <wp:wrapNone/>
              <wp:docPr id="1" name="文本框4"/>
              <wp:cNvGraphicFramePr/>
              <a:graphic xmlns:a="http://schemas.openxmlformats.org/drawingml/2006/main">
                <a:graphicData uri="http://schemas.microsoft.com/office/word/2010/wordprocessingShape">
                  <wps:wsp>
                    <wps:cNvSpPr/>
                    <wps:spPr>
                      <a:xfrm>
                        <a:off x="0" y="0"/>
                        <a:ext cx="574040" cy="291465"/>
                      </a:xfrm>
                      <a:prstGeom prst="rect">
                        <a:avLst/>
                      </a:prstGeom>
                      <a:noFill/>
                      <a:ln>
                        <a:noFill/>
                      </a:ln>
                    </wps:spPr>
                    <wps:txbx>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wps:txbx>
                    <wps:bodyPr lIns="0" tIns="0" rIns="0" bIns="0" upright="1"/>
                  </wps:wsp>
                </a:graphicData>
              </a:graphic>
            </wp:anchor>
          </w:drawing>
        </mc:Choice>
        <mc:Fallback>
          <w:pict>
            <v:rect id="文本框4" o:spid="_x0000_s1026" o:spt="1" style="position:absolute;left:0pt;margin-top:-15.85pt;height:22.95pt;width:45.2pt;mso-position-horizontal:outside;mso-position-horizontal-relative:margin;z-index:251659264;mso-width-relative:page;mso-height-relative:page;" filled="f" stroked="f" coordsize="21600,21600" o:gfxdata="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LQo51wAAAAYBAAAPAAAAAAAAAAEAIAAAACIAAABkcnMvZG93bnJldi54bWxQSwECFAAUAAAACACH&#10;TuJADEWRSbMBAABmAwAADgAAAAAAAAABACAAAAAmAQAAZHJzL2Uyb0RvYy54bWxQSwUGAAAAAAYA&#10;BgBZAQAASwUAAAAA&#10;">
              <v:fill on="f" focussize="0,0"/>
              <v:stroke on="f"/>
              <v:imagedata o:title=""/>
              <o:lock v:ext="edit" aspectratio="f"/>
              <v:textbox inset="0mm,0mm,0mm,0mm">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95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77C9"/>
    <w:rsid w:val="0CF956B3"/>
    <w:rsid w:val="0E8D2557"/>
    <w:rsid w:val="13BC62A4"/>
    <w:rsid w:val="15D71E1D"/>
    <w:rsid w:val="1B3B1B1A"/>
    <w:rsid w:val="21AD0AEE"/>
    <w:rsid w:val="21C61BB0"/>
    <w:rsid w:val="26D703BB"/>
    <w:rsid w:val="2A58045B"/>
    <w:rsid w:val="2B8620DF"/>
    <w:rsid w:val="2E84495B"/>
    <w:rsid w:val="30261A10"/>
    <w:rsid w:val="33F111C2"/>
    <w:rsid w:val="3B0E5F4A"/>
    <w:rsid w:val="3BE74621"/>
    <w:rsid w:val="40FC6F44"/>
    <w:rsid w:val="41601281"/>
    <w:rsid w:val="4A7144FF"/>
    <w:rsid w:val="4F570FE7"/>
    <w:rsid w:val="4F644633"/>
    <w:rsid w:val="51194146"/>
    <w:rsid w:val="58870290"/>
    <w:rsid w:val="604F36C5"/>
    <w:rsid w:val="60E70C20"/>
    <w:rsid w:val="665E0B94"/>
    <w:rsid w:val="6CCF00B3"/>
    <w:rsid w:val="6D7844FF"/>
    <w:rsid w:val="6E166E8A"/>
    <w:rsid w:val="6FD902CD"/>
    <w:rsid w:val="72990456"/>
    <w:rsid w:val="73532145"/>
    <w:rsid w:val="7B5572B1"/>
    <w:rsid w:val="7C064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link w:val="12"/>
    <w:semiHidden/>
    <w:qFormat/>
    <w:uiPriority w:val="0"/>
    <w:rPr>
      <w:rFonts w:ascii="Tahoma" w:hAnsi="Tahoma"/>
      <w:sz w:val="24"/>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jc w:val="center"/>
    </w:pPr>
    <w:rPr>
      <w:kern w:val="2"/>
      <w:sz w:val="32"/>
      <w:szCs w:val="24"/>
    </w:rPr>
  </w:style>
  <w:style w:type="paragraph" w:styleId="4">
    <w:name w:val="Body Text Indent"/>
    <w:basedOn w:val="1"/>
    <w:qFormat/>
    <w:uiPriority w:val="0"/>
    <w:pPr>
      <w:ind w:firstLine="425"/>
    </w:pPr>
    <w:rPr>
      <w:sz w:val="28"/>
    </w:rPr>
  </w:style>
  <w:style w:type="paragraph" w:styleId="5">
    <w:name w:val="HTML Address"/>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next w:val="9"/>
    <w:qFormat/>
    <w:uiPriority w:val="0"/>
    <w:pPr>
      <w:ind w:firstLine="420"/>
    </w:pPr>
    <w:rPr>
      <w:rFonts w:ascii="Times New Roman" w:hAnsi="Times New Roman" w:eastAsia="宋体" w:cs="Times New Roman"/>
      <w:bCs/>
    </w:rPr>
  </w:style>
  <w:style w:type="paragraph" w:styleId="9">
    <w:name w:val="Body Text First Indent 2"/>
    <w:basedOn w:val="4"/>
    <w:next w:val="1"/>
    <w:qFormat/>
    <w:uiPriority w:val="0"/>
    <w:pPr>
      <w:ind w:firstLine="420" w:firstLineChars="200"/>
    </w:pPr>
    <w:rPr>
      <w:szCs w:val="22"/>
    </w:rPr>
  </w:style>
  <w:style w:type="paragraph" w:customStyle="1" w:styleId="12">
    <w:name w:val="_Style 21"/>
    <w:basedOn w:val="1"/>
    <w:link w:val="11"/>
    <w:qFormat/>
    <w:uiPriority w:val="0"/>
    <w:pPr>
      <w:spacing w:line="360" w:lineRule="auto"/>
    </w:pPr>
    <w:rPr>
      <w:rFonts w:ascii="Tahoma" w:hAnsi="Tahoma"/>
      <w:sz w:val="24"/>
      <w:szCs w:val="20"/>
    </w:rPr>
  </w:style>
  <w:style w:type="character" w:styleId="13">
    <w:name w:val="Strong"/>
    <w:basedOn w:val="11"/>
    <w:qFormat/>
    <w:uiPriority w:val="0"/>
    <w:rPr>
      <w:b/>
      <w:bCs/>
    </w:rPr>
  </w:style>
  <w:style w:type="paragraph" w:customStyle="1" w:styleId="14">
    <w:name w:val="Normal Indent"/>
    <w:basedOn w:val="1"/>
    <w:next w:val="1"/>
    <w:qFormat/>
    <w:uiPriority w:val="0"/>
    <w:pPr>
      <w:ind w:firstLine="420" w:firstLineChars="200"/>
    </w:pPr>
    <w:rPr>
      <w:rFonts w:ascii="Calibri" w:hAnsi="Calibri" w:eastAsia="宋体" w:cs="Times New Roman"/>
    </w:rPr>
  </w:style>
  <w:style w:type="paragraph" w:customStyle="1" w:styleId="15">
    <w:name w:val="Body Text Indent"/>
    <w:basedOn w:val="1"/>
    <w:qFormat/>
    <w:uiPriority w:val="0"/>
    <w:pPr>
      <w:spacing w:line="520" w:lineRule="exact"/>
      <w:ind w:firstLine="656" w:firstLineChars="193"/>
    </w:pPr>
    <w:rPr>
      <w:rFonts w:ascii="文星仿宋" w:hAnsi="宋体" w:eastAsia="文星仿宋"/>
      <w:color w:val="005700"/>
      <w:spacing w:val="10"/>
      <w:sz w:val="32"/>
    </w:rPr>
  </w:style>
  <w:style w:type="paragraph" w:customStyle="1" w:styleId="16">
    <w:name w:val="HTML Address"/>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Body Text First Indent"/>
    <w:basedOn w:val="3"/>
    <w:next w:val="18"/>
    <w:qFormat/>
    <w:uiPriority w:val="0"/>
    <w:pPr>
      <w:ind w:firstLine="420"/>
    </w:pPr>
  </w:style>
  <w:style w:type="paragraph" w:customStyle="1" w:styleId="18">
    <w:name w:val="Body Text First Indent 2"/>
    <w:basedOn w:val="15"/>
    <w:next w:val="17"/>
    <w:qFormat/>
    <w:uiPriority w:val="0"/>
    <w:pPr>
      <w:ind w:firstLine="420" w:firstLineChars="200"/>
    </w:pPr>
    <w:rPr>
      <w:szCs w:val="22"/>
    </w:rPr>
  </w:style>
  <w:style w:type="paragraph" w:customStyle="1" w:styleId="19">
    <w:name w:val="Body Text Indent 2"/>
    <w:basedOn w:val="1"/>
    <w:qFormat/>
    <w:uiPriority w:val="0"/>
    <w:pPr>
      <w:ind w:firstLine="482" w:firstLineChars="200"/>
    </w:pPr>
    <w:rPr>
      <w:b/>
      <w:bCs/>
      <w:color w:val="005700"/>
      <w:sz w:val="24"/>
      <w:szCs w:val="20"/>
    </w:rPr>
  </w:style>
  <w:style w:type="paragraph" w:customStyle="1" w:styleId="20">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4069</Words>
  <Characters>5612</Characters>
  <Lines>0</Lines>
  <Paragraphs>0</Paragraphs>
  <TotalTime>5</TotalTime>
  <ScaleCrop>false</ScaleCrop>
  <LinksUpToDate>false</LinksUpToDate>
  <CharactersWithSpaces>5831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2024-01-25T16:42:00Z</dcterms:created>
  <dc:creator>被爱禁锢自由</dc:creator>
  <cp:lastModifiedBy>Administrator</cp:lastModifiedBy>
  <cp:lastPrinted>2025-07-11T01:12:00Z</cp:lastPrinted>
  <dcterms:modified xsi:type="dcterms:W3CDTF">2025-08-14T00:07:44Z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6CEEDB837A204F70A08BA12EC87B6E0F_13</vt:lpwstr>
  </property>
  <property fmtid="{D5CDD505-2E9C-101B-9397-08002B2CF9AE}" pid="4" name="KSOTemplateDocerSaveRecord">
    <vt:lpwstr>eyJoZGlkIjoiMmMxOGU5Y2E1M2Y0N2YyNjU3ZGFhODRiMDE1NzRjMTUifQ==</vt:lpwstr>
  </property>
</Properties>
</file>