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黑体" w:hAnsi="黑体" w:eastAsia="黑体" w:cs="黑体"/>
          <w:sz w:val="44"/>
          <w:szCs w:val="44"/>
        </w:rPr>
      </w:pPr>
      <w:bookmarkStart w:id="0" w:name="_GoBack"/>
      <w:bookmarkEnd w:id="0"/>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r>
        <w:rPr>
          <w:rFonts w:hint="eastAsia" w:ascii="黑体" w:hAnsi="黑体" w:eastAsia="黑体" w:cs="黑体"/>
          <w:sz w:val="44"/>
          <w:szCs w:val="44"/>
        </w:rPr>
        <w:t>2023年度稳岗返还（单位网厅）</w:t>
      </w:r>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r>
        <w:rPr>
          <w:rFonts w:hint="eastAsia" w:ascii="黑体" w:hAnsi="黑体" w:eastAsia="黑体" w:cs="黑体"/>
          <w:sz w:val="44"/>
          <w:szCs w:val="44"/>
        </w:rPr>
        <w:t>操作手册</w:t>
      </w:r>
    </w:p>
    <w:p>
      <w:pPr>
        <w:rPr>
          <w:rFonts w:ascii="仿宋" w:hAnsi="仿宋" w:eastAsia="仿宋" w:cs="仿宋"/>
        </w:rPr>
      </w:pPr>
      <w:r>
        <w:rPr>
          <w:rFonts w:hint="eastAsia" w:ascii="仿宋" w:hAnsi="仿宋" w:eastAsia="仿宋" w:cs="仿宋"/>
        </w:rPr>
        <w:br w:type="page"/>
      </w:r>
    </w:p>
    <w:p>
      <w:pPr>
        <w:outlineLvl w:val="0"/>
        <w:rPr>
          <w:rFonts w:ascii="仿宋" w:hAnsi="仿宋" w:eastAsia="仿宋" w:cs="仿宋"/>
        </w:rPr>
      </w:pPr>
      <w:r>
        <w:rPr>
          <w:rFonts w:hint="eastAsia" w:ascii="仿宋" w:hAnsi="仿宋" w:eastAsia="仿宋" w:cs="仿宋"/>
        </w:rPr>
        <w:t>一、主动申请方式</w:t>
      </w:r>
    </w:p>
    <w:p>
      <w:pPr>
        <w:rPr>
          <w:rFonts w:ascii="仿宋" w:hAnsi="仿宋" w:eastAsia="仿宋" w:cs="仿宋"/>
        </w:rPr>
      </w:pPr>
      <w:r>
        <w:rPr>
          <w:rFonts w:hint="eastAsia" w:ascii="仿宋" w:hAnsi="仿宋" w:eastAsia="仿宋" w:cs="仿宋"/>
        </w:rPr>
        <w:t>（一）单位网厅登录</w:t>
      </w:r>
    </w:p>
    <w:p>
      <w:pPr>
        <w:pStyle w:val="2"/>
        <w:spacing w:before="0" w:after="0" w:line="240" w:lineRule="auto"/>
        <w:rPr>
          <w:rFonts w:ascii="仿宋" w:hAnsi="仿宋" w:eastAsia="仿宋" w:cs="仿宋"/>
          <w:b w:val="0"/>
          <w:bCs w:val="0"/>
          <w:kern w:val="2"/>
          <w:sz w:val="21"/>
          <w:szCs w:val="24"/>
        </w:rPr>
      </w:pPr>
      <w:r>
        <w:rPr>
          <w:rFonts w:hint="eastAsia" w:ascii="仿宋" w:hAnsi="仿宋" w:eastAsia="仿宋" w:cs="仿宋"/>
          <w:b w:val="0"/>
          <w:bCs w:val="0"/>
          <w:kern w:val="2"/>
          <w:sz w:val="21"/>
          <w:szCs w:val="24"/>
        </w:rPr>
        <w:t>1.单位网厅登录地址</w:t>
      </w:r>
    </w:p>
    <w:p>
      <w:pPr>
        <w:pStyle w:val="3"/>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（1）输入网址进入河南省社会保障网上服务平台，网址地址：https://</w:t>
      </w:r>
      <w:r>
        <w:t xml:space="preserve"> </w:t>
      </w:r>
      <w:r>
        <w:rPr>
          <w:rFonts w:ascii="仿宋" w:hAnsi="仿宋" w:eastAsia="仿宋" w:cs="仿宋"/>
          <w:b w:val="0"/>
          <w:bCs w:val="0"/>
          <w:sz w:val="21"/>
          <w:szCs w:val="24"/>
        </w:rPr>
        <w:t>siwsfw.hrss.henan.gov.cn</w:t>
      </w:r>
    </w:p>
    <w:p>
      <w:pPr>
        <w:pStyle w:val="3"/>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（2）选择单位办事通道进入</w:t>
      </w:r>
    </w:p>
    <w:p>
      <w:pPr>
        <w:rPr>
          <w:rFonts w:ascii="仿宋" w:hAnsi="仿宋" w:eastAsia="仿宋" w:cs="仿宋"/>
        </w:rPr>
      </w:pPr>
      <w:r>
        <w:rPr>
          <w:rFonts w:hint="eastAsia" w:ascii="仿宋" w:hAnsi="仿宋" w:eastAsia="仿宋" w:cs="仿宋"/>
        </w:rPr>
        <w:drawing>
          <wp:inline distT="0" distB="0" distL="114300" distR="114300">
            <wp:extent cx="6539230" cy="2337435"/>
            <wp:effectExtent l="0" t="0" r="13970" b="952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4"/>
                    <a:stretch>
                      <a:fillRect/>
                    </a:stretch>
                  </pic:blipFill>
                  <pic:spPr>
                    <a:xfrm>
                      <a:off x="0" y="0"/>
                      <a:ext cx="6539230" cy="2337435"/>
                    </a:xfrm>
                    <a:prstGeom prst="rect">
                      <a:avLst/>
                    </a:prstGeom>
                    <a:noFill/>
                    <a:ln>
                      <a:noFill/>
                    </a:ln>
                  </pic:spPr>
                </pic:pic>
              </a:graphicData>
            </a:graphic>
          </wp:inline>
        </w:drawing>
      </w:r>
    </w:p>
    <w:p>
      <w:pPr>
        <w:pStyle w:val="3"/>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2.单位网厅登录方式：</w:t>
      </w:r>
    </w:p>
    <w:p>
      <w:pPr>
        <w:pStyle w:val="4"/>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（1）有UK、登录时请插入UK，使用数字证书登录</w:t>
      </w:r>
    </w:p>
    <w:p>
      <w:pPr>
        <w:rPr>
          <w:rFonts w:ascii="仿宋" w:hAnsi="仿宋" w:eastAsia="仿宋" w:cs="仿宋"/>
        </w:rPr>
      </w:pPr>
      <w:r>
        <w:rPr>
          <w:rFonts w:hint="eastAsia" w:ascii="仿宋" w:hAnsi="仿宋" w:eastAsia="仿宋" w:cs="仿宋"/>
        </w:rPr>
        <w:drawing>
          <wp:inline distT="0" distB="0" distL="114300" distR="114300">
            <wp:extent cx="6586220" cy="2966720"/>
            <wp:effectExtent l="0" t="0" r="12700" b="508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5"/>
                    <a:stretch>
                      <a:fillRect/>
                    </a:stretch>
                  </pic:blipFill>
                  <pic:spPr>
                    <a:xfrm>
                      <a:off x="0" y="0"/>
                      <a:ext cx="6586220" cy="2966720"/>
                    </a:xfrm>
                    <a:prstGeom prst="rect">
                      <a:avLst/>
                    </a:prstGeom>
                    <a:noFill/>
                    <a:ln>
                      <a:noFill/>
                    </a:ln>
                  </pic:spPr>
                </pic:pic>
              </a:graphicData>
            </a:graphic>
          </wp:inline>
        </w:drawing>
      </w:r>
    </w:p>
    <w:p>
      <w:pPr>
        <w:pStyle w:val="4"/>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（2）无UK、点击免数字证书登录</w:t>
      </w:r>
    </w:p>
    <w:p>
      <w:pPr>
        <w:rPr>
          <w:rFonts w:ascii="仿宋" w:hAnsi="仿宋" w:eastAsia="仿宋" w:cs="仿宋"/>
        </w:rPr>
      </w:pPr>
      <w:r>
        <w:rPr>
          <w:rFonts w:hint="eastAsia" w:ascii="仿宋" w:hAnsi="仿宋" w:eastAsia="仿宋" w:cs="仿宋"/>
        </w:rPr>
        <w:drawing>
          <wp:inline distT="0" distB="0" distL="114300" distR="114300">
            <wp:extent cx="6606540" cy="1866900"/>
            <wp:effectExtent l="0" t="0" r="7620" b="762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
                    <a:stretch>
                      <a:fillRect/>
                    </a:stretch>
                  </pic:blipFill>
                  <pic:spPr>
                    <a:xfrm>
                      <a:off x="0" y="0"/>
                      <a:ext cx="6606540" cy="186690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输入账号（统一社会信用代码）和验证码：</w:t>
      </w:r>
    </w:p>
    <w:p>
      <w:pPr>
        <w:rPr>
          <w:rFonts w:ascii="仿宋" w:hAnsi="仿宋" w:eastAsia="仿宋" w:cs="仿宋"/>
        </w:rPr>
      </w:pPr>
      <w:r>
        <w:rPr>
          <w:rFonts w:hint="eastAsia" w:ascii="仿宋" w:hAnsi="仿宋" w:eastAsia="仿宋" w:cs="仿宋"/>
        </w:rPr>
        <w:drawing>
          <wp:inline distT="0" distB="0" distL="114300" distR="114300">
            <wp:extent cx="6572250" cy="1342390"/>
            <wp:effectExtent l="0" t="0" r="11430" b="13970"/>
            <wp:docPr id="45" name="图片 4" descr="1583834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1583834726(1)"/>
                    <pic:cNvPicPr>
                      <a:picLocks noChangeAspect="1"/>
                    </pic:cNvPicPr>
                  </pic:nvPicPr>
                  <pic:blipFill>
                    <a:blip r:embed="rId7"/>
                    <a:stretch>
                      <a:fillRect/>
                    </a:stretch>
                  </pic:blipFill>
                  <pic:spPr>
                    <a:xfrm>
                      <a:off x="0" y="0"/>
                      <a:ext cx="6572250" cy="1342390"/>
                    </a:xfrm>
                    <a:prstGeom prst="rect">
                      <a:avLst/>
                    </a:prstGeom>
                    <a:noFill/>
                    <a:ln>
                      <a:noFill/>
                    </a:ln>
                  </pic:spPr>
                </pic:pic>
              </a:graphicData>
            </a:graphic>
          </wp:inline>
        </w:drawing>
      </w:r>
    </w:p>
    <w:p>
      <w:pPr>
        <w:pStyle w:val="4"/>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3.免数字证书登录申请流程：</w:t>
      </w:r>
    </w:p>
    <w:p>
      <w:pPr>
        <w:pStyle w:val="5"/>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（1）注意事项</w:t>
      </w:r>
    </w:p>
    <w:p>
      <w:pPr>
        <w:numPr>
          <w:ilvl w:val="0"/>
          <w:numId w:val="1"/>
        </w:numPr>
        <w:rPr>
          <w:rFonts w:ascii="仿宋" w:hAnsi="仿宋" w:eastAsia="仿宋" w:cs="仿宋"/>
        </w:rPr>
      </w:pPr>
      <w:r>
        <w:rPr>
          <w:rFonts w:hint="eastAsia" w:ascii="仿宋" w:hAnsi="仿宋" w:eastAsia="仿宋" w:cs="仿宋"/>
        </w:rPr>
        <w:t>未注册过单位网厅的单位才可在个人网厅进行单位社会统一信用代码维护，已注册过单位网厅的不支持。</w:t>
      </w:r>
    </w:p>
    <w:p>
      <w:pPr>
        <w:numPr>
          <w:ilvl w:val="0"/>
          <w:numId w:val="1"/>
        </w:numPr>
        <w:rPr>
          <w:rFonts w:ascii="仿宋" w:hAnsi="仿宋" w:eastAsia="仿宋" w:cs="仿宋"/>
        </w:rPr>
      </w:pPr>
      <w:r>
        <w:rPr>
          <w:rFonts w:hint="eastAsia" w:ascii="仿宋" w:hAnsi="仿宋" w:eastAsia="仿宋" w:cs="仿宋"/>
        </w:rPr>
        <w:t>维护次数有限制。没有注册单位网厅的前提下，最多可以维护三次，每天最多两次。</w:t>
      </w:r>
    </w:p>
    <w:p>
      <w:pPr>
        <w:numPr>
          <w:ilvl w:val="0"/>
          <w:numId w:val="1"/>
        </w:numPr>
        <w:rPr>
          <w:rFonts w:ascii="仿宋" w:hAnsi="仿宋" w:eastAsia="仿宋" w:cs="仿宋"/>
        </w:rPr>
      </w:pPr>
      <w:r>
        <w:rPr>
          <w:rFonts w:hint="eastAsia" w:ascii="仿宋" w:hAnsi="仿宋" w:eastAsia="仿宋" w:cs="仿宋"/>
        </w:rPr>
        <w:t>维护时的经办人手机号请确保正确且正常使用，在进行免数字证书登录管理员注册时需要用来接收验证码。</w:t>
      </w:r>
    </w:p>
    <w:p>
      <w:pPr>
        <w:numPr>
          <w:ilvl w:val="0"/>
          <w:numId w:val="1"/>
        </w:numPr>
        <w:rPr>
          <w:rFonts w:ascii="仿宋" w:hAnsi="仿宋" w:eastAsia="仿宋" w:cs="仿宋"/>
        </w:rPr>
      </w:pPr>
      <w:r>
        <w:rPr>
          <w:rFonts w:hint="eastAsia" w:ascii="仿宋" w:hAnsi="仿宋" w:eastAsia="仿宋" w:cs="仿宋"/>
        </w:rPr>
        <w:t>如果办理的有UK，可使用数字证书登录单位网厅办理业务。</w:t>
      </w:r>
    </w:p>
    <w:p>
      <w:pPr>
        <w:pStyle w:val="5"/>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（2）业务流程图</w:t>
      </w:r>
    </w:p>
    <w:p>
      <w:pPr>
        <w:jc w:val="center"/>
        <w:rPr>
          <w:rFonts w:ascii="仿宋" w:hAnsi="仿宋" w:eastAsia="仿宋" w:cs="仿宋"/>
        </w:rPr>
      </w:pPr>
      <w:r>
        <w:rPr>
          <w:rFonts w:hint="eastAsia" w:ascii="仿宋" w:hAnsi="仿宋" w:eastAsia="仿宋" w:cs="仿宋"/>
        </w:rPr>
        <w:drawing>
          <wp:inline distT="0" distB="0" distL="114300" distR="114300">
            <wp:extent cx="4123055" cy="2555240"/>
            <wp:effectExtent l="0" t="0" r="6985" b="508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8"/>
                    <a:stretch>
                      <a:fillRect/>
                    </a:stretch>
                  </pic:blipFill>
                  <pic:spPr>
                    <a:xfrm>
                      <a:off x="0" y="0"/>
                      <a:ext cx="4123055" cy="2555240"/>
                    </a:xfrm>
                    <a:prstGeom prst="rect">
                      <a:avLst/>
                    </a:prstGeom>
                    <a:noFill/>
                    <a:ln>
                      <a:noFill/>
                    </a:ln>
                  </pic:spPr>
                </pic:pic>
              </a:graphicData>
            </a:graphic>
          </wp:inline>
        </w:drawing>
      </w:r>
    </w:p>
    <w:p>
      <w:pPr>
        <w:pStyle w:val="5"/>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4.免数字证书注册流程</w:t>
      </w:r>
    </w:p>
    <w:p>
      <w:pPr>
        <w:pStyle w:val="6"/>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（1）个人网厅注册和登录</w:t>
      </w:r>
    </w:p>
    <w:p>
      <w:pPr>
        <w:rPr>
          <w:rFonts w:ascii="仿宋" w:hAnsi="仿宋" w:eastAsia="仿宋" w:cs="仿宋"/>
        </w:rPr>
      </w:pPr>
      <w:r>
        <w:rPr>
          <w:rFonts w:hint="eastAsia" w:ascii="仿宋" w:hAnsi="仿宋" w:eastAsia="仿宋" w:cs="仿宋"/>
        </w:rPr>
        <w:t>输入网址进入河南省社会保障网上服务平台，网址地址：https://ggfw.hnylbx.com</w:t>
      </w:r>
    </w:p>
    <w:p>
      <w:pPr>
        <w:rPr>
          <w:rFonts w:ascii="仿宋" w:hAnsi="仿宋" w:eastAsia="仿宋" w:cs="仿宋"/>
        </w:rPr>
      </w:pPr>
      <w:r>
        <w:rPr>
          <w:rFonts w:hint="eastAsia" w:ascii="仿宋" w:hAnsi="仿宋" w:eastAsia="仿宋" w:cs="仿宋"/>
        </w:rPr>
        <w:t>选择个人办事通道进入</w:t>
      </w:r>
    </w:p>
    <w:p>
      <w:pPr>
        <w:rPr>
          <w:rFonts w:ascii="仿宋" w:hAnsi="仿宋" w:eastAsia="仿宋" w:cs="仿宋"/>
        </w:rPr>
      </w:pPr>
      <w:r>
        <w:rPr>
          <w:rFonts w:hint="eastAsia" w:ascii="仿宋" w:hAnsi="仿宋" w:eastAsia="仿宋" w:cs="仿宋"/>
        </w:rPr>
        <w:drawing>
          <wp:inline distT="0" distB="0" distL="114300" distR="114300">
            <wp:extent cx="6595745" cy="2195195"/>
            <wp:effectExtent l="0" t="0" r="3175" b="1460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9"/>
                    <a:stretch>
                      <a:fillRect/>
                    </a:stretch>
                  </pic:blipFill>
                  <pic:spPr>
                    <a:xfrm>
                      <a:off x="0" y="0"/>
                      <a:ext cx="6595745" cy="219519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第一次登录时需要使用身份证号注册网上服务大厅</w:t>
      </w:r>
    </w:p>
    <w:p>
      <w:pPr>
        <w:rPr>
          <w:rFonts w:ascii="仿宋" w:hAnsi="仿宋" w:eastAsia="仿宋" w:cs="仿宋"/>
        </w:rPr>
      </w:pPr>
      <w:r>
        <w:rPr>
          <w:rFonts w:hint="eastAsia" w:ascii="仿宋" w:hAnsi="仿宋" w:eastAsia="仿宋" w:cs="仿宋"/>
        </w:rPr>
        <w:drawing>
          <wp:inline distT="0" distB="0" distL="114300" distR="114300">
            <wp:extent cx="6597650" cy="2007870"/>
            <wp:effectExtent l="0" t="0" r="1270" b="381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0"/>
                    <a:stretch>
                      <a:fillRect/>
                    </a:stretch>
                  </pic:blipFill>
                  <pic:spPr>
                    <a:xfrm>
                      <a:off x="0" y="0"/>
                      <a:ext cx="6597650" cy="200787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6565900" cy="1659890"/>
            <wp:effectExtent l="0" t="0" r="2540" b="127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11"/>
                    <a:stretch>
                      <a:fillRect/>
                    </a:stretch>
                  </pic:blipFill>
                  <pic:spPr>
                    <a:xfrm>
                      <a:off x="0" y="0"/>
                      <a:ext cx="6565900" cy="165989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6543040" cy="1764665"/>
            <wp:effectExtent l="0" t="0" r="10160" b="317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2"/>
                    <a:stretch>
                      <a:fillRect/>
                    </a:stretch>
                  </pic:blipFill>
                  <pic:spPr>
                    <a:xfrm>
                      <a:off x="0" y="0"/>
                      <a:ext cx="6543040" cy="176466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注册完成之后使用身份证号即可登陆网上服务大厅</w:t>
      </w:r>
    </w:p>
    <w:p>
      <w:pPr>
        <w:rPr>
          <w:rFonts w:ascii="仿宋" w:hAnsi="仿宋" w:eastAsia="仿宋" w:cs="仿宋"/>
        </w:rPr>
      </w:pPr>
      <w:r>
        <w:rPr>
          <w:rFonts w:hint="eastAsia" w:ascii="仿宋" w:hAnsi="仿宋" w:eastAsia="仿宋" w:cs="仿宋"/>
        </w:rPr>
        <w:drawing>
          <wp:inline distT="0" distB="0" distL="114300" distR="114300">
            <wp:extent cx="6627495" cy="1671955"/>
            <wp:effectExtent l="0" t="0" r="1905" b="444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3"/>
                    <a:stretch>
                      <a:fillRect/>
                    </a:stretch>
                  </pic:blipFill>
                  <pic:spPr>
                    <a:xfrm>
                      <a:off x="0" y="0"/>
                      <a:ext cx="6627495" cy="1671955"/>
                    </a:xfrm>
                    <a:prstGeom prst="rect">
                      <a:avLst/>
                    </a:prstGeom>
                    <a:noFill/>
                    <a:ln>
                      <a:noFill/>
                    </a:ln>
                  </pic:spPr>
                </pic:pic>
              </a:graphicData>
            </a:graphic>
          </wp:inline>
        </w:drawing>
      </w:r>
    </w:p>
    <w:p>
      <w:pPr>
        <w:pStyle w:val="6"/>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（2）维护单位统一社会信用代码</w:t>
      </w:r>
    </w:p>
    <w:p>
      <w:pPr>
        <w:rPr>
          <w:rFonts w:ascii="仿宋" w:hAnsi="仿宋" w:eastAsia="仿宋" w:cs="仿宋"/>
        </w:rPr>
      </w:pPr>
      <w:r>
        <w:rPr>
          <w:rFonts w:hint="eastAsia" w:ascii="仿宋" w:hAnsi="仿宋" w:eastAsia="仿宋" w:cs="仿宋"/>
        </w:rPr>
        <w:t>登录个人网厅成功后首页选择业务申报菜单</w:t>
      </w:r>
    </w:p>
    <w:p>
      <w:pPr>
        <w:rPr>
          <w:rFonts w:ascii="仿宋" w:hAnsi="仿宋" w:eastAsia="仿宋" w:cs="仿宋"/>
        </w:rPr>
      </w:pPr>
      <w:r>
        <w:rPr>
          <w:rFonts w:hint="eastAsia" w:ascii="仿宋" w:hAnsi="仿宋" w:eastAsia="仿宋" w:cs="仿宋"/>
        </w:rPr>
        <w:drawing>
          <wp:inline distT="0" distB="0" distL="114300" distR="114300">
            <wp:extent cx="6605905" cy="3065145"/>
            <wp:effectExtent l="0" t="0" r="8255" b="1333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14"/>
                    <a:stretch>
                      <a:fillRect/>
                    </a:stretch>
                  </pic:blipFill>
                  <pic:spPr>
                    <a:xfrm>
                      <a:off x="0" y="0"/>
                      <a:ext cx="6605905" cy="306514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选择维护维护统一社会信用代码申报菜单</w:t>
      </w:r>
    </w:p>
    <w:p>
      <w:pPr>
        <w:rPr>
          <w:rFonts w:ascii="仿宋" w:hAnsi="仿宋" w:eastAsia="仿宋" w:cs="仿宋"/>
        </w:rPr>
      </w:pPr>
      <w:r>
        <w:rPr>
          <w:rFonts w:hint="eastAsia" w:ascii="仿宋" w:hAnsi="仿宋" w:eastAsia="仿宋" w:cs="仿宋"/>
        </w:rPr>
        <w:drawing>
          <wp:inline distT="0" distB="0" distL="114300" distR="114300">
            <wp:extent cx="6487795" cy="1552575"/>
            <wp:effectExtent l="0" t="0" r="4445" b="190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15"/>
                    <a:stretch>
                      <a:fillRect/>
                    </a:stretch>
                  </pic:blipFill>
                  <pic:spPr>
                    <a:xfrm>
                      <a:off x="0" y="0"/>
                      <a:ext cx="6487795" cy="155257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点击进入业务填写界面，请先核实单位信息。原社会统一信用代码显示的为社保系统的信息，如果错误，请在新统一社会信用代码输入框中录入正确的。</w:t>
      </w:r>
    </w:p>
    <w:p>
      <w:pPr>
        <w:rPr>
          <w:rFonts w:ascii="仿宋" w:hAnsi="仿宋" w:eastAsia="仿宋" w:cs="仿宋"/>
        </w:rPr>
      </w:pPr>
      <w:r>
        <w:rPr>
          <w:rFonts w:hint="eastAsia" w:ascii="仿宋" w:hAnsi="仿宋" w:eastAsia="仿宋" w:cs="仿宋"/>
        </w:rPr>
        <w:t>若原社会统一信用代码显示的为空，则说明社保系统中未进行维护过统一社会信用代码，也在新统一社会信用代码输入框中录入正确的进行维护即可。</w:t>
      </w:r>
    </w:p>
    <w:p>
      <w:pPr>
        <w:rPr>
          <w:rFonts w:ascii="仿宋" w:hAnsi="仿宋" w:eastAsia="仿宋" w:cs="仿宋"/>
        </w:rPr>
      </w:pPr>
      <w:r>
        <w:rPr>
          <w:rFonts w:hint="eastAsia" w:ascii="仿宋" w:hAnsi="仿宋" w:eastAsia="仿宋" w:cs="仿宋"/>
        </w:rPr>
        <w:drawing>
          <wp:inline distT="0" distB="0" distL="114300" distR="114300">
            <wp:extent cx="6517640" cy="1909445"/>
            <wp:effectExtent l="0" t="0" r="5080" b="1079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6"/>
                    <a:stretch>
                      <a:fillRect/>
                    </a:stretch>
                  </pic:blipFill>
                  <pic:spPr>
                    <a:xfrm>
                      <a:off x="0" y="0"/>
                      <a:ext cx="6517640" cy="190944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数据填写完成核实无误后，请点击【确定】按钮进行业务数据保存。</w:t>
      </w:r>
    </w:p>
    <w:p>
      <w:pPr>
        <w:rPr>
          <w:rFonts w:ascii="仿宋" w:hAnsi="仿宋" w:eastAsia="仿宋" w:cs="仿宋"/>
        </w:rPr>
      </w:pPr>
      <w:r>
        <w:rPr>
          <w:rFonts w:hint="eastAsia" w:ascii="仿宋" w:hAnsi="仿宋" w:eastAsia="仿宋" w:cs="仿宋"/>
        </w:rPr>
        <w:drawing>
          <wp:inline distT="0" distB="0" distL="114300" distR="114300">
            <wp:extent cx="6494145" cy="2961640"/>
            <wp:effectExtent l="0" t="0" r="13335" b="1016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17"/>
                    <a:stretch>
                      <a:fillRect/>
                    </a:stretch>
                  </pic:blipFill>
                  <pic:spPr>
                    <a:xfrm>
                      <a:off x="0" y="0"/>
                      <a:ext cx="6494145" cy="296164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保存成功之后，点击【采集电子材料】按钮，上传所需要的电子材料。</w:t>
      </w:r>
    </w:p>
    <w:p>
      <w:pPr>
        <w:rPr>
          <w:rFonts w:ascii="仿宋" w:hAnsi="仿宋" w:eastAsia="仿宋" w:cs="仿宋"/>
        </w:rPr>
      </w:pPr>
      <w:r>
        <w:rPr>
          <w:rFonts w:hint="eastAsia" w:ascii="仿宋" w:hAnsi="仿宋" w:eastAsia="仿宋" w:cs="仿宋"/>
        </w:rPr>
        <w:drawing>
          <wp:inline distT="0" distB="0" distL="114300" distR="114300">
            <wp:extent cx="6726555" cy="2983230"/>
            <wp:effectExtent l="0" t="0" r="9525" b="381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8"/>
                    <a:stretch>
                      <a:fillRect/>
                    </a:stretch>
                  </pic:blipFill>
                  <pic:spPr>
                    <a:xfrm>
                      <a:off x="0" y="0"/>
                      <a:ext cx="6726555" cy="298323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电子材料上传成功之后，点击【提交申报】按钮，进行业务申报提交。该业务为及时办结业务，提交成功之后即可在首页查看到办理成功的结果。此时即表示单位的统一社会信用代码已经维护成功，请使用维护的信息进入单位网厅进行注册。</w:t>
      </w:r>
    </w:p>
    <w:p>
      <w:pPr>
        <w:rPr>
          <w:rFonts w:ascii="仿宋" w:hAnsi="仿宋" w:eastAsia="仿宋" w:cs="仿宋"/>
        </w:rPr>
      </w:pPr>
      <w:r>
        <w:rPr>
          <w:rFonts w:hint="eastAsia" w:ascii="仿宋" w:hAnsi="仿宋" w:eastAsia="仿宋" w:cs="仿宋"/>
        </w:rPr>
        <w:drawing>
          <wp:inline distT="0" distB="0" distL="114300" distR="114300">
            <wp:extent cx="6681470" cy="2833370"/>
            <wp:effectExtent l="0" t="0" r="8890" b="127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19"/>
                    <a:stretch>
                      <a:fillRect/>
                    </a:stretch>
                  </pic:blipFill>
                  <pic:spPr>
                    <a:xfrm>
                      <a:off x="0" y="0"/>
                      <a:ext cx="6681470" cy="2833370"/>
                    </a:xfrm>
                    <a:prstGeom prst="rect">
                      <a:avLst/>
                    </a:prstGeom>
                    <a:noFill/>
                    <a:ln>
                      <a:noFill/>
                    </a:ln>
                  </pic:spPr>
                </pic:pic>
              </a:graphicData>
            </a:graphic>
          </wp:inline>
        </w:drawing>
      </w:r>
    </w:p>
    <w:p>
      <w:pPr>
        <w:jc w:val="center"/>
        <w:rPr>
          <w:rFonts w:ascii="仿宋" w:hAnsi="仿宋" w:eastAsia="仿宋" w:cs="仿宋"/>
        </w:rPr>
      </w:pPr>
    </w:p>
    <w:p>
      <w:pPr>
        <w:pStyle w:val="6"/>
        <w:spacing w:before="0" w:after="0" w:line="240" w:lineRule="auto"/>
        <w:rPr>
          <w:rFonts w:ascii="仿宋" w:hAnsi="仿宋" w:eastAsia="仿宋" w:cs="仿宋"/>
          <w:b w:val="0"/>
          <w:bCs w:val="0"/>
          <w:sz w:val="21"/>
          <w:szCs w:val="24"/>
        </w:rPr>
      </w:pPr>
      <w:r>
        <w:rPr>
          <w:rFonts w:hint="eastAsia" w:ascii="仿宋" w:hAnsi="仿宋" w:eastAsia="仿宋" w:cs="仿宋"/>
          <w:b w:val="0"/>
          <w:bCs w:val="0"/>
          <w:sz w:val="21"/>
          <w:szCs w:val="24"/>
        </w:rPr>
        <w:t>（3）单位网厅的注册和免数字证书登录</w:t>
      </w:r>
    </w:p>
    <w:p>
      <w:pPr>
        <w:rPr>
          <w:rFonts w:ascii="仿宋" w:hAnsi="仿宋" w:eastAsia="仿宋" w:cs="仿宋"/>
        </w:rPr>
      </w:pPr>
      <w:r>
        <w:rPr>
          <w:rFonts w:hint="eastAsia" w:ascii="仿宋" w:hAnsi="仿宋" w:eastAsia="仿宋" w:cs="仿宋"/>
        </w:rPr>
        <w:t>输入网址进入河南省社会保障网上服务平台，网址地址：https://ggfw.hnylbx.com</w:t>
      </w:r>
    </w:p>
    <w:p>
      <w:pPr>
        <w:rPr>
          <w:rFonts w:ascii="仿宋" w:hAnsi="仿宋" w:eastAsia="仿宋" w:cs="仿宋"/>
        </w:rPr>
      </w:pPr>
      <w:r>
        <w:rPr>
          <w:rFonts w:hint="eastAsia" w:ascii="仿宋" w:hAnsi="仿宋" w:eastAsia="仿宋" w:cs="仿宋"/>
        </w:rPr>
        <w:t>选择单位办事通道进入</w:t>
      </w:r>
    </w:p>
    <w:p>
      <w:pPr>
        <w:rPr>
          <w:rFonts w:ascii="仿宋" w:hAnsi="仿宋" w:eastAsia="仿宋" w:cs="仿宋"/>
        </w:rPr>
      </w:pPr>
      <w:r>
        <w:rPr>
          <w:rFonts w:hint="eastAsia" w:ascii="仿宋" w:hAnsi="仿宋" w:eastAsia="仿宋" w:cs="仿宋"/>
        </w:rPr>
        <w:drawing>
          <wp:inline distT="0" distB="0" distL="114300" distR="114300">
            <wp:extent cx="6704330" cy="1894205"/>
            <wp:effectExtent l="0" t="0" r="1270" b="1079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
                    <a:stretch>
                      <a:fillRect/>
                    </a:stretch>
                  </pic:blipFill>
                  <pic:spPr>
                    <a:xfrm>
                      <a:off x="0" y="0"/>
                      <a:ext cx="6704330" cy="189420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点击【马上注册】，就行单位网厅使用前的信息注册。</w:t>
      </w:r>
    </w:p>
    <w:p>
      <w:pPr>
        <w:rPr>
          <w:rFonts w:ascii="仿宋" w:hAnsi="仿宋" w:eastAsia="仿宋" w:cs="仿宋"/>
        </w:rPr>
      </w:pPr>
      <w:r>
        <w:rPr>
          <w:rFonts w:hint="eastAsia" w:ascii="仿宋" w:hAnsi="仿宋" w:eastAsia="仿宋" w:cs="仿宋"/>
        </w:rPr>
        <w:drawing>
          <wp:inline distT="0" distB="0" distL="114300" distR="114300">
            <wp:extent cx="6584315" cy="1653540"/>
            <wp:effectExtent l="0" t="0" r="14605" b="762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stretch>
                      <a:fillRect/>
                    </a:stretch>
                  </pic:blipFill>
                  <pic:spPr>
                    <a:xfrm>
                      <a:off x="0" y="0"/>
                      <a:ext cx="6584315" cy="165354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进入注册界面后，根据提示录入数据项，录入的信息请确保跟个人网厅【维护社会统一信用代码申报】业务维护的信息一致，其中联系手机号请使用个人网厅【维护社会统一信用代码申报】业务中维护的经办人手机号。</w:t>
      </w:r>
    </w:p>
    <w:p>
      <w:pPr>
        <w:rPr>
          <w:rFonts w:ascii="仿宋" w:hAnsi="仿宋" w:eastAsia="仿宋" w:cs="仿宋"/>
        </w:rPr>
      </w:pPr>
      <w:r>
        <w:rPr>
          <w:rFonts w:hint="eastAsia" w:ascii="仿宋" w:hAnsi="仿宋" w:eastAsia="仿宋" w:cs="仿宋"/>
        </w:rPr>
        <w:drawing>
          <wp:inline distT="0" distB="0" distL="114300" distR="114300">
            <wp:extent cx="6598285" cy="3282950"/>
            <wp:effectExtent l="0" t="0" r="635" b="889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21"/>
                    <a:stretch>
                      <a:fillRect/>
                    </a:stretch>
                  </pic:blipFill>
                  <pic:spPr>
                    <a:xfrm>
                      <a:off x="0" y="0"/>
                      <a:ext cx="6598285" cy="328295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信息填写完整之后，勾选注册协议，点击【开通单位网上服务】按钮，即可完成注册。注册成功后，跳转到如下界面，点击【返回登录页】按钮，会返回到登录界面。</w:t>
      </w:r>
    </w:p>
    <w:p>
      <w:pPr>
        <w:rPr>
          <w:rFonts w:ascii="仿宋" w:hAnsi="仿宋" w:eastAsia="仿宋" w:cs="仿宋"/>
        </w:rPr>
      </w:pPr>
      <w:r>
        <w:rPr>
          <w:rFonts w:hint="eastAsia" w:ascii="仿宋" w:hAnsi="仿宋" w:eastAsia="仿宋" w:cs="仿宋"/>
        </w:rPr>
        <w:drawing>
          <wp:inline distT="0" distB="0" distL="114300" distR="114300">
            <wp:extent cx="6558915" cy="1422400"/>
            <wp:effectExtent l="0" t="0" r="9525" b="1016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22"/>
                    <a:stretch>
                      <a:fillRect/>
                    </a:stretch>
                  </pic:blipFill>
                  <pic:spPr>
                    <a:xfrm>
                      <a:off x="0" y="0"/>
                      <a:ext cx="6558915" cy="142240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返回登录界面后，选择免数字证书登录。使用免数字证书登录办理业务有限制，仅可办理普通稳岗返还申报，应急稳岗返还申报，单位缓交登记申报业务。</w:t>
      </w:r>
    </w:p>
    <w:p>
      <w:pPr>
        <w:rPr>
          <w:rFonts w:ascii="仿宋" w:hAnsi="仿宋" w:eastAsia="仿宋" w:cs="仿宋"/>
        </w:rPr>
      </w:pPr>
      <w:r>
        <w:rPr>
          <w:rFonts w:hint="eastAsia" w:ascii="仿宋" w:hAnsi="仿宋" w:eastAsia="仿宋" w:cs="仿宋"/>
        </w:rPr>
        <w:drawing>
          <wp:inline distT="0" distB="0" distL="114300" distR="114300">
            <wp:extent cx="6677025" cy="1941195"/>
            <wp:effectExtent l="0" t="0" r="1333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3"/>
                    <a:stretch>
                      <a:fillRect/>
                    </a:stretch>
                  </pic:blipFill>
                  <pic:spPr>
                    <a:xfrm>
                      <a:off x="0" y="0"/>
                      <a:ext cx="6677025" cy="194119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使用免数字证书登录，录入注册时使用的统一社会信用代码作为登录账户。第一次登陆时会跳转到单位管理员注册界面，请按照提示录入信息，其中手机号码请使用个人网厅【维护社会统一信用代码申报】业务中维护的经办人手机号。若是跟维护时使用的不符合，则不能完成注册。信息填写完成，核对无误后，点击注册，注册成功则自动跳转到单位网厅首页。</w:t>
      </w:r>
    </w:p>
    <w:p>
      <w:pPr>
        <w:rPr>
          <w:rFonts w:ascii="仿宋" w:hAnsi="仿宋" w:eastAsia="仿宋" w:cs="仿宋"/>
        </w:rPr>
      </w:pPr>
      <w:r>
        <w:rPr>
          <w:rFonts w:hint="eastAsia" w:ascii="仿宋" w:hAnsi="仿宋" w:eastAsia="仿宋" w:cs="仿宋"/>
        </w:rPr>
        <w:drawing>
          <wp:inline distT="0" distB="0" distL="114300" distR="114300">
            <wp:extent cx="6586220" cy="1821815"/>
            <wp:effectExtent l="0" t="0" r="12700" b="6985"/>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24"/>
                    <a:stretch>
                      <a:fillRect/>
                    </a:stretch>
                  </pic:blipFill>
                  <pic:spPr>
                    <a:xfrm>
                      <a:off x="0" y="0"/>
                      <a:ext cx="6586220" cy="182181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114300" distR="114300">
            <wp:extent cx="6539230" cy="1457960"/>
            <wp:effectExtent l="0" t="0" r="13970" b="508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25"/>
                    <a:stretch>
                      <a:fillRect/>
                    </a:stretch>
                  </pic:blipFill>
                  <pic:spPr>
                    <a:xfrm>
                      <a:off x="0" y="0"/>
                      <a:ext cx="6539230" cy="145796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登录成功进入河南省社会保障网上服务大厅首页</w:t>
      </w:r>
    </w:p>
    <w:p>
      <w:pPr>
        <w:rPr>
          <w:rFonts w:ascii="仿宋" w:hAnsi="仿宋" w:eastAsia="仿宋" w:cs="仿宋"/>
        </w:rPr>
      </w:pPr>
      <w:r>
        <w:rPr>
          <w:rFonts w:hint="eastAsia" w:ascii="仿宋" w:hAnsi="仿宋" w:eastAsia="仿宋" w:cs="仿宋"/>
        </w:rPr>
        <w:drawing>
          <wp:inline distT="0" distB="0" distL="114300" distR="114300">
            <wp:extent cx="6584950" cy="3536315"/>
            <wp:effectExtent l="0" t="0" r="13970" b="146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6"/>
                    <a:stretch>
                      <a:fillRect/>
                    </a:stretch>
                  </pic:blipFill>
                  <pic:spPr>
                    <a:xfrm>
                      <a:off x="0" y="0"/>
                      <a:ext cx="6584950" cy="3536315"/>
                    </a:xfrm>
                    <a:prstGeom prst="rect">
                      <a:avLst/>
                    </a:prstGeom>
                    <a:noFill/>
                    <a:ln>
                      <a:noFill/>
                    </a:ln>
                  </pic:spPr>
                </pic:pic>
              </a:graphicData>
            </a:graphic>
          </wp:inline>
        </w:drawing>
      </w:r>
    </w:p>
    <w:p>
      <w:pPr>
        <w:numPr>
          <w:ilvl w:val="0"/>
          <w:numId w:val="2"/>
        </w:numPr>
        <w:rPr>
          <w:rFonts w:ascii="仿宋" w:hAnsi="仿宋" w:eastAsia="仿宋" w:cs="仿宋"/>
        </w:rPr>
      </w:pPr>
      <w:r>
        <w:rPr>
          <w:rFonts w:hint="eastAsia" w:ascii="仿宋" w:hAnsi="仿宋" w:eastAsia="仿宋" w:cs="仿宋"/>
        </w:rPr>
        <w:t>单位网厅“稳岗返还申请”</w:t>
      </w:r>
    </w:p>
    <w:p>
      <w:pPr>
        <w:rPr>
          <w:rFonts w:ascii="仿宋" w:hAnsi="仿宋" w:eastAsia="仿宋" w:cs="仿宋"/>
        </w:rPr>
      </w:pPr>
      <w:r>
        <w:rPr>
          <w:rFonts w:hint="eastAsia" w:ascii="仿宋" w:hAnsi="仿宋" w:eastAsia="仿宋" w:cs="仿宋"/>
        </w:rPr>
        <w:t>1.登录单位网厅成功后首页选择“单位业务”</w:t>
      </w:r>
    </w:p>
    <w:p>
      <w:pPr>
        <w:rPr>
          <w:rFonts w:ascii="仿宋" w:hAnsi="仿宋" w:eastAsia="仿宋" w:cs="仿宋"/>
        </w:rPr>
      </w:pPr>
      <w:r>
        <w:drawing>
          <wp:inline distT="0" distB="0" distL="114300" distR="114300">
            <wp:extent cx="8853170" cy="3775075"/>
            <wp:effectExtent l="0" t="0" r="1270" b="4445"/>
            <wp:docPr id="66" name="图片 1" descr="158190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1581908886"/>
                    <pic:cNvPicPr>
                      <a:picLocks noChangeAspect="1"/>
                    </pic:cNvPicPr>
                  </pic:nvPicPr>
                  <pic:blipFill>
                    <a:blip r:embed="rId27"/>
                    <a:stretch>
                      <a:fillRect/>
                    </a:stretch>
                  </pic:blipFill>
                  <pic:spPr>
                    <a:xfrm>
                      <a:off x="0" y="0"/>
                      <a:ext cx="8853170" cy="377507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t>2.选择“稳岗返还申请”模块</w:t>
      </w:r>
    </w:p>
    <w:p>
      <w:pPr>
        <w:rPr>
          <w:rFonts w:ascii="仿宋" w:hAnsi="仿宋" w:eastAsia="仿宋" w:cs="仿宋"/>
        </w:rPr>
      </w:pPr>
      <w:r>
        <w:drawing>
          <wp:inline distT="0" distB="0" distL="0" distR="0">
            <wp:extent cx="6645910" cy="3065145"/>
            <wp:effectExtent l="0" t="0" r="2540" b="1905"/>
            <wp:docPr id="336118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18105" name="图片 1"/>
                    <pic:cNvPicPr>
                      <a:picLocks noChangeAspect="1"/>
                    </pic:cNvPicPr>
                  </pic:nvPicPr>
                  <pic:blipFill>
                    <a:blip r:embed="rId28"/>
                    <a:stretch>
                      <a:fillRect/>
                    </a:stretch>
                  </pic:blipFill>
                  <pic:spPr>
                    <a:xfrm>
                      <a:off x="0" y="0"/>
                      <a:ext cx="6645910" cy="3065145"/>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t>3.根据提示维护申请信息</w:t>
      </w:r>
    </w:p>
    <w:p>
      <w:pPr>
        <w:rPr>
          <w:rFonts w:ascii="仿宋" w:hAnsi="仿宋" w:eastAsia="仿宋" w:cs="仿宋"/>
        </w:rPr>
      </w:pPr>
      <w:r>
        <w:drawing>
          <wp:inline distT="0" distB="0" distL="0" distR="0">
            <wp:extent cx="6645910" cy="3442970"/>
            <wp:effectExtent l="0" t="0" r="2540" b="5080"/>
            <wp:docPr id="576539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9500" name="图片 1"/>
                    <pic:cNvPicPr>
                      <a:picLocks noChangeAspect="1"/>
                    </pic:cNvPicPr>
                  </pic:nvPicPr>
                  <pic:blipFill>
                    <a:blip r:embed="rId29"/>
                    <a:stretch>
                      <a:fillRect/>
                    </a:stretch>
                  </pic:blipFill>
                  <pic:spPr>
                    <a:xfrm>
                      <a:off x="0" y="0"/>
                      <a:ext cx="6645910" cy="3442970"/>
                    </a:xfrm>
                    <a:prstGeom prst="rect">
                      <a:avLst/>
                    </a:prstGeom>
                  </pic:spPr>
                </pic:pic>
              </a:graphicData>
            </a:graphic>
          </wp:inline>
        </w:drawing>
      </w:r>
    </w:p>
    <w:p>
      <w:pPr>
        <w:rPr>
          <w:rFonts w:ascii="仿宋" w:hAnsi="仿宋" w:eastAsia="仿宋" w:cs="仿宋"/>
        </w:rPr>
      </w:pPr>
      <w:r>
        <w:rPr>
          <w:rFonts w:hint="eastAsia" w:ascii="仿宋" w:hAnsi="仿宋" w:eastAsia="仿宋" w:cs="仿宋"/>
        </w:rPr>
        <w:t>4</w:t>
      </w:r>
      <w:r>
        <w:rPr>
          <w:rFonts w:ascii="仿宋" w:hAnsi="仿宋" w:eastAsia="仿宋" w:cs="仿宋"/>
        </w:rPr>
        <w:t>.</w:t>
      </w:r>
      <w:r>
        <w:rPr>
          <w:rFonts w:hint="eastAsia" w:ascii="仿宋" w:hAnsi="仿宋" w:eastAsia="仿宋" w:cs="仿宋"/>
        </w:rPr>
        <w:t>选择左下角“</w:t>
      </w:r>
      <w:r>
        <w:rPr>
          <w:rFonts w:ascii="仿宋" w:hAnsi="仿宋" w:eastAsia="仿宋" w:cs="仿宋"/>
        </w:rPr>
        <w:t>请认真阅读河南省稳岗返还资金用途告知</w:t>
      </w:r>
      <w:r>
        <w:rPr>
          <w:rFonts w:hint="eastAsia" w:ascii="仿宋" w:hAnsi="仿宋" w:eastAsia="仿宋" w:cs="仿宋"/>
        </w:rPr>
        <w:t>”，弹屏资金用途告知。</w:t>
      </w:r>
    </w:p>
    <w:p>
      <w:pPr>
        <w:rPr>
          <w:rFonts w:ascii="仿宋" w:hAnsi="仿宋" w:eastAsia="仿宋" w:cs="仿宋"/>
        </w:rPr>
      </w:pPr>
      <w:r>
        <w:drawing>
          <wp:inline distT="0" distB="0" distL="0" distR="0">
            <wp:extent cx="6645910" cy="4632325"/>
            <wp:effectExtent l="0" t="0" r="2540" b="0"/>
            <wp:docPr id="308775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5044" name="图片 1"/>
                    <pic:cNvPicPr>
                      <a:picLocks noChangeAspect="1"/>
                    </pic:cNvPicPr>
                  </pic:nvPicPr>
                  <pic:blipFill>
                    <a:blip r:embed="rId30"/>
                    <a:stretch>
                      <a:fillRect/>
                    </a:stretch>
                  </pic:blipFill>
                  <pic:spPr>
                    <a:xfrm>
                      <a:off x="0" y="0"/>
                      <a:ext cx="6645910" cy="4632325"/>
                    </a:xfrm>
                    <a:prstGeom prst="rect">
                      <a:avLst/>
                    </a:prstGeom>
                  </pic:spPr>
                </pic:pic>
              </a:graphicData>
            </a:graphic>
          </wp:inline>
        </w:drawing>
      </w:r>
    </w:p>
    <w:p>
      <w:pPr>
        <w:rPr>
          <w:rFonts w:ascii="仿宋" w:hAnsi="仿宋" w:eastAsia="仿宋" w:cs="仿宋"/>
        </w:rPr>
      </w:pPr>
      <w:r>
        <w:rPr>
          <w:rFonts w:ascii="仿宋" w:hAnsi="仿宋" w:eastAsia="仿宋" w:cs="仿宋"/>
        </w:rPr>
        <w:t>5</w:t>
      </w:r>
      <w:r>
        <w:rPr>
          <w:rFonts w:hint="eastAsia" w:ascii="仿宋" w:hAnsi="仿宋" w:eastAsia="仿宋" w:cs="仿宋"/>
        </w:rPr>
        <w:t>.录入完成检查无误，点击“保存”，下一步可选择是否上传电子材料</w:t>
      </w:r>
    </w:p>
    <w:p>
      <w:pPr>
        <w:rPr>
          <w:rFonts w:ascii="仿宋" w:hAnsi="仿宋" w:eastAsia="仿宋" w:cs="仿宋"/>
        </w:rPr>
      </w:pPr>
      <w:r>
        <w:drawing>
          <wp:inline distT="0" distB="0" distL="0" distR="0">
            <wp:extent cx="6645910" cy="3402330"/>
            <wp:effectExtent l="0" t="0" r="2540" b="7620"/>
            <wp:docPr id="1576609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9197" name="图片 1"/>
                    <pic:cNvPicPr>
                      <a:picLocks noChangeAspect="1"/>
                    </pic:cNvPicPr>
                  </pic:nvPicPr>
                  <pic:blipFill>
                    <a:blip r:embed="rId31"/>
                    <a:stretch>
                      <a:fillRect/>
                    </a:stretch>
                  </pic:blipFill>
                  <pic:spPr>
                    <a:xfrm>
                      <a:off x="0" y="0"/>
                      <a:ext cx="6645910" cy="3402330"/>
                    </a:xfrm>
                    <a:prstGeom prst="rect">
                      <a:avLst/>
                    </a:prstGeom>
                  </pic:spPr>
                </pic:pic>
              </a:graphicData>
            </a:graphic>
          </wp:inline>
        </w:drawing>
      </w:r>
    </w:p>
    <w:p>
      <w:pPr>
        <w:rPr>
          <w:rFonts w:ascii="仿宋" w:hAnsi="仿宋" w:eastAsia="仿宋" w:cs="仿宋"/>
        </w:rPr>
      </w:pPr>
      <w:r>
        <w:rPr>
          <w:rFonts w:ascii="仿宋" w:hAnsi="仿宋" w:eastAsia="仿宋" w:cs="仿宋"/>
        </w:rPr>
        <w:t>6</w:t>
      </w:r>
      <w:r>
        <w:rPr>
          <w:rFonts w:hint="eastAsia" w:ascii="仿宋" w:hAnsi="仿宋" w:eastAsia="仿宋" w:cs="仿宋"/>
        </w:rPr>
        <w:t>.选择“采集电子材料”可选择是否上传材料</w:t>
      </w:r>
    </w:p>
    <w:p>
      <w:r>
        <w:drawing>
          <wp:inline distT="0" distB="0" distL="0" distR="0">
            <wp:extent cx="6645910" cy="3081655"/>
            <wp:effectExtent l="0" t="0" r="2540" b="4445"/>
            <wp:docPr id="170184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41440" name="图片 1"/>
                    <pic:cNvPicPr>
                      <a:picLocks noChangeAspect="1"/>
                    </pic:cNvPicPr>
                  </pic:nvPicPr>
                  <pic:blipFill>
                    <a:blip r:embed="rId32"/>
                    <a:stretch>
                      <a:fillRect/>
                    </a:stretch>
                  </pic:blipFill>
                  <pic:spPr>
                    <a:xfrm>
                      <a:off x="0" y="0"/>
                      <a:ext cx="6645910" cy="3081655"/>
                    </a:xfrm>
                    <a:prstGeom prst="rect">
                      <a:avLst/>
                    </a:prstGeom>
                  </pic:spPr>
                </pic:pic>
              </a:graphicData>
            </a:graphic>
          </wp:inline>
        </w:drawing>
      </w:r>
    </w:p>
    <w:p>
      <w:pPr>
        <w:rPr>
          <w:rFonts w:ascii="仿宋" w:hAnsi="仿宋" w:eastAsia="仿宋" w:cs="仿宋"/>
        </w:rPr>
      </w:pPr>
      <w:r>
        <w:drawing>
          <wp:inline distT="0" distB="0" distL="0" distR="0">
            <wp:extent cx="6645910" cy="3018155"/>
            <wp:effectExtent l="0" t="0" r="2540" b="0"/>
            <wp:docPr id="243383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3132" name="图片 1"/>
                    <pic:cNvPicPr>
                      <a:picLocks noChangeAspect="1"/>
                    </pic:cNvPicPr>
                  </pic:nvPicPr>
                  <pic:blipFill>
                    <a:blip r:embed="rId33"/>
                    <a:stretch>
                      <a:fillRect/>
                    </a:stretch>
                  </pic:blipFill>
                  <pic:spPr>
                    <a:xfrm>
                      <a:off x="0" y="0"/>
                      <a:ext cx="6645910" cy="3018155"/>
                    </a:xfrm>
                    <a:prstGeom prst="rect">
                      <a:avLst/>
                    </a:prstGeom>
                  </pic:spPr>
                </pic:pic>
              </a:graphicData>
            </a:graphic>
          </wp:inline>
        </w:drawing>
      </w:r>
    </w:p>
    <w:p>
      <w:pPr>
        <w:rPr>
          <w:rFonts w:ascii="仿宋" w:hAnsi="仿宋" w:eastAsia="仿宋" w:cs="仿宋"/>
        </w:rPr>
      </w:pPr>
      <w:r>
        <w:rPr>
          <w:rFonts w:ascii="仿宋" w:hAnsi="仿宋" w:eastAsia="仿宋" w:cs="仿宋"/>
        </w:rPr>
        <w:t>7</w:t>
      </w:r>
      <w:r>
        <w:rPr>
          <w:rFonts w:hint="eastAsia" w:ascii="仿宋" w:hAnsi="仿宋" w:eastAsia="仿宋" w:cs="仿宋"/>
        </w:rPr>
        <w:t>.对申报信息核查无误后，返回首页，在“我的待提交业务”中进行业务申报。</w:t>
      </w:r>
    </w:p>
    <w:p>
      <w:pPr>
        <w:rPr>
          <w:rFonts w:ascii="仿宋" w:hAnsi="仿宋" w:eastAsia="仿宋" w:cs="仿宋"/>
        </w:rPr>
      </w:pPr>
      <w:r>
        <w:drawing>
          <wp:inline distT="0" distB="0" distL="0" distR="0">
            <wp:extent cx="6645910" cy="2795270"/>
            <wp:effectExtent l="0" t="0" r="2540" b="5080"/>
            <wp:docPr id="717010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10784" name="图片 1"/>
                    <pic:cNvPicPr>
                      <a:picLocks noChangeAspect="1"/>
                    </pic:cNvPicPr>
                  </pic:nvPicPr>
                  <pic:blipFill>
                    <a:blip r:embed="rId34"/>
                    <a:stretch>
                      <a:fillRect/>
                    </a:stretch>
                  </pic:blipFill>
                  <pic:spPr>
                    <a:xfrm>
                      <a:off x="0" y="0"/>
                      <a:ext cx="6645910" cy="2795270"/>
                    </a:xfrm>
                    <a:prstGeom prst="rect">
                      <a:avLst/>
                    </a:prstGeom>
                  </pic:spPr>
                </pic:pic>
              </a:graphicData>
            </a:graphic>
          </wp:inline>
        </w:drawing>
      </w:r>
    </w:p>
    <w:p>
      <w:pPr>
        <w:rPr>
          <w:rFonts w:ascii="仿宋" w:hAnsi="仿宋" w:eastAsia="仿宋" w:cs="仿宋"/>
        </w:rPr>
      </w:pPr>
      <w:r>
        <w:drawing>
          <wp:inline distT="0" distB="0" distL="0" distR="0">
            <wp:extent cx="6645910" cy="2809240"/>
            <wp:effectExtent l="0" t="0" r="2540" b="0"/>
            <wp:docPr id="1963157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57140" name="图片 1"/>
                    <pic:cNvPicPr>
                      <a:picLocks noChangeAspect="1"/>
                    </pic:cNvPicPr>
                  </pic:nvPicPr>
                  <pic:blipFill>
                    <a:blip r:embed="rId35"/>
                    <a:stretch>
                      <a:fillRect/>
                    </a:stretch>
                  </pic:blipFill>
                  <pic:spPr>
                    <a:xfrm>
                      <a:off x="0" y="0"/>
                      <a:ext cx="6645910" cy="2809240"/>
                    </a:xfrm>
                    <a:prstGeom prst="rect">
                      <a:avLst/>
                    </a:prstGeom>
                  </pic:spPr>
                </pic:pic>
              </a:graphicData>
            </a:graphic>
          </wp:inline>
        </w:drawing>
      </w:r>
    </w:p>
    <w:p>
      <w:pPr>
        <w:rPr>
          <w:rFonts w:ascii="仿宋" w:hAnsi="仿宋" w:eastAsia="仿宋" w:cs="仿宋"/>
        </w:rPr>
      </w:pPr>
      <w:r>
        <w:rPr>
          <w:rFonts w:ascii="仿宋" w:hAnsi="仿宋" w:eastAsia="仿宋" w:cs="仿宋"/>
        </w:rPr>
        <w:t>8</w:t>
      </w:r>
      <w:r>
        <w:rPr>
          <w:rFonts w:hint="eastAsia" w:ascii="仿宋" w:hAnsi="仿宋" w:eastAsia="仿宋" w:cs="仿宋"/>
        </w:rPr>
        <w:t>.提交成功后可在“办理进度查询”查看业务审核办理进度</w:t>
      </w:r>
    </w:p>
    <w:p>
      <w:pPr>
        <w:rPr>
          <w:rFonts w:ascii="仿宋" w:hAnsi="仿宋" w:eastAsia="仿宋" w:cs="仿宋"/>
        </w:rPr>
      </w:pPr>
      <w:r>
        <w:drawing>
          <wp:inline distT="0" distB="0" distL="0" distR="0">
            <wp:extent cx="6645910" cy="2801620"/>
            <wp:effectExtent l="0" t="0" r="2540" b="0"/>
            <wp:docPr id="307026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26417" name="图片 1"/>
                    <pic:cNvPicPr>
                      <a:picLocks noChangeAspect="1"/>
                    </pic:cNvPicPr>
                  </pic:nvPicPr>
                  <pic:blipFill>
                    <a:blip r:embed="rId36"/>
                    <a:stretch>
                      <a:fillRect/>
                    </a:stretch>
                  </pic:blipFill>
                  <pic:spPr>
                    <a:xfrm>
                      <a:off x="0" y="0"/>
                      <a:ext cx="6645910" cy="280162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9BF93"/>
    <w:multiLevelType w:val="singleLevel"/>
    <w:tmpl w:val="92D9BF93"/>
    <w:lvl w:ilvl="0" w:tentative="0">
      <w:start w:val="1"/>
      <w:numFmt w:val="bullet"/>
      <w:lvlText w:val=""/>
      <w:lvlJc w:val="left"/>
      <w:pPr>
        <w:ind w:left="420" w:hanging="420"/>
      </w:pPr>
      <w:rPr>
        <w:rFonts w:hint="default" w:ascii="Wingdings" w:hAnsi="Wingdings"/>
      </w:rPr>
    </w:lvl>
  </w:abstractNum>
  <w:abstractNum w:abstractNumId="1">
    <w:nsid w:val="055BCB60"/>
    <w:multiLevelType w:val="singleLevel"/>
    <w:tmpl w:val="055BCB60"/>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wMmRjZDllMDY1YTYxMDI3MzQ4NTJhODhmYzc1NDEifQ=="/>
  </w:docVars>
  <w:rsids>
    <w:rsidRoot w:val="00491662"/>
    <w:rsid w:val="001D6A01"/>
    <w:rsid w:val="0023596E"/>
    <w:rsid w:val="004468AB"/>
    <w:rsid w:val="00491662"/>
    <w:rsid w:val="00EC66D0"/>
    <w:rsid w:val="3CFC41AD"/>
    <w:rsid w:val="728A77B4"/>
    <w:rsid w:val="78CC5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link w:val="1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6"/>
    <w:unhideWhenUsed/>
    <w:qFormat/>
    <w:uiPriority w:val="0"/>
    <w:pPr>
      <w:keepNext/>
      <w:keepLines/>
      <w:spacing w:before="280" w:after="290" w:line="376" w:lineRule="auto"/>
      <w:outlineLvl w:val="3"/>
    </w:pPr>
    <w:rPr>
      <w:rFonts w:ascii="Calibri Light" w:hAnsi="Calibri Light" w:eastAsia="宋体" w:cs="Times New Roman"/>
      <w:b/>
      <w:bCs/>
      <w:sz w:val="28"/>
      <w:szCs w:val="28"/>
    </w:rPr>
  </w:style>
  <w:style w:type="paragraph" w:styleId="6">
    <w:name w:val="heading 5"/>
    <w:basedOn w:val="1"/>
    <w:next w:val="1"/>
    <w:link w:val="17"/>
    <w:unhideWhenUsed/>
    <w:qFormat/>
    <w:uiPriority w:val="0"/>
    <w:pPr>
      <w:keepNext/>
      <w:keepLines/>
      <w:spacing w:before="280" w:after="290" w:line="376" w:lineRule="auto"/>
      <w:outlineLvl w:val="4"/>
    </w:pPr>
    <w:rPr>
      <w:b/>
      <w:bCs/>
      <w:sz w:val="28"/>
      <w:szCs w:val="2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99"/>
    <w:pPr>
      <w:tabs>
        <w:tab w:val="center" w:pos="4153"/>
        <w:tab w:val="right" w:pos="8306"/>
      </w:tabs>
      <w:snapToGrid w:val="0"/>
      <w:jc w:val="center"/>
    </w:pPr>
    <w:rPr>
      <w:sz w:val="18"/>
      <w:szCs w:val="18"/>
    </w:rPr>
  </w:style>
  <w:style w:type="character" w:customStyle="1" w:styleId="11">
    <w:name w:val="页眉 字符"/>
    <w:basedOn w:val="10"/>
    <w:link w:val="8"/>
    <w:qFormat/>
    <w:uiPriority w:val="99"/>
    <w:rPr>
      <w:sz w:val="18"/>
      <w:szCs w:val="18"/>
    </w:rPr>
  </w:style>
  <w:style w:type="character" w:customStyle="1" w:styleId="12">
    <w:name w:val="页脚 字符"/>
    <w:basedOn w:val="10"/>
    <w:link w:val="7"/>
    <w:uiPriority w:val="99"/>
    <w:rPr>
      <w:sz w:val="18"/>
      <w:szCs w:val="18"/>
    </w:rPr>
  </w:style>
  <w:style w:type="character" w:customStyle="1" w:styleId="13">
    <w:name w:val="标题 1 字符"/>
    <w:basedOn w:val="10"/>
    <w:link w:val="2"/>
    <w:uiPriority w:val="0"/>
    <w:rPr>
      <w:b/>
      <w:bCs/>
      <w:kern w:val="44"/>
      <w:sz w:val="44"/>
      <w:szCs w:val="44"/>
      <w14:ligatures w14:val="none"/>
    </w:rPr>
  </w:style>
  <w:style w:type="character" w:customStyle="1" w:styleId="14">
    <w:name w:val="标题 2 字符"/>
    <w:basedOn w:val="10"/>
    <w:link w:val="3"/>
    <w:qFormat/>
    <w:uiPriority w:val="0"/>
    <w:rPr>
      <w:rFonts w:ascii="Calibri Light" w:hAnsi="Calibri Light" w:eastAsia="宋体" w:cs="Times New Roman"/>
      <w:b/>
      <w:bCs/>
      <w:sz w:val="32"/>
      <w:szCs w:val="32"/>
      <w14:ligatures w14:val="none"/>
    </w:rPr>
  </w:style>
  <w:style w:type="character" w:customStyle="1" w:styleId="15">
    <w:name w:val="标题 3 字符"/>
    <w:basedOn w:val="10"/>
    <w:link w:val="4"/>
    <w:qFormat/>
    <w:uiPriority w:val="0"/>
    <w:rPr>
      <w:b/>
      <w:bCs/>
      <w:sz w:val="32"/>
      <w:szCs w:val="32"/>
      <w14:ligatures w14:val="none"/>
    </w:rPr>
  </w:style>
  <w:style w:type="character" w:customStyle="1" w:styleId="16">
    <w:name w:val="标题 4 字符"/>
    <w:basedOn w:val="10"/>
    <w:link w:val="5"/>
    <w:qFormat/>
    <w:uiPriority w:val="0"/>
    <w:rPr>
      <w:rFonts w:ascii="Calibri Light" w:hAnsi="Calibri Light" w:eastAsia="宋体" w:cs="Times New Roman"/>
      <w:b/>
      <w:bCs/>
      <w:sz w:val="28"/>
      <w:szCs w:val="28"/>
      <w14:ligatures w14:val="none"/>
    </w:rPr>
  </w:style>
  <w:style w:type="character" w:customStyle="1" w:styleId="17">
    <w:name w:val="标题 5 字符"/>
    <w:basedOn w:val="10"/>
    <w:link w:val="6"/>
    <w:uiPriority w:val="0"/>
    <w:rPr>
      <w:b/>
      <w:bCs/>
      <w:sz w:val="28"/>
      <w:szCs w:val="28"/>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1489</Words>
  <Characters>1582</Characters>
  <Lines>12</Lines>
  <Paragraphs>3</Paragraphs>
  <TotalTime>1</TotalTime>
  <ScaleCrop>false</ScaleCrop>
  <LinksUpToDate>false</LinksUpToDate>
  <CharactersWithSpaces>1583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2023-08-22T06:52:00Z</dcterms:created>
  <dc:creator>Administrator</dc:creator>
  <cp:lastModifiedBy>admin</cp:lastModifiedBy>
  <dcterms:modified xsi:type="dcterms:W3CDTF">2023-08-22T07:53:12Z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C823508F90F94CAD9325A4EB60AE87EF_13</vt:lpwstr>
  </property>
</Properties>
</file>