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jc w:val="center"/>
        <w:rPr>
          <w:rStyle w:val="12"/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粮食加工品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2761-2017《食品安全国家标准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2762-2017《食品安全国家标准 食品中污染物限量》、卫生部等7部门关于撤销食品添加剂过氧化苯甲酰（面粉增白剂）、过氧化钙的公告（2011年 第4号）、GB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1.通用小麦粉、专用小麦粉抽检项目包括苯并(a)芘、过氧化苯甲酰、镉(以Cd计)、赭曲霉毒素A、脱氧雪腐镰刀菌烯醇、黄曲霉毒素B₁。</w:t>
      </w:r>
    </w:p>
    <w:p>
      <w:pPr>
        <w:pStyle w:val="55"/>
        <w:spacing w:before="37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玉米粉、玉米片、玉米渣抽检项目包括黄曲霉毒素B₁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赭曲霉毒素A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玉米赤霉烯酮。</w:t>
      </w:r>
    </w:p>
    <w:p>
      <w:pPr>
        <w:pStyle w:val="55"/>
        <w:spacing w:before="145" w:line="560" w:lineRule="exact"/>
        <w:ind w:right="5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生湿面制品抽检项目包括山梨酸及其钾盐(以山梨酸计)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、食用油、油脂及其制品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仿宋_GB2312" w:cs="楷体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GB/T 1535-2017《大豆油》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大豆油抽检项目包括过氧化值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脂肪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苯并(a)芘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溶剂残留量。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调味品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2762-2017《食品安全国家标准 食品中污染物限量》、食品企业标准、食品整治办[2008]3号《食品中可能违法添加的非食用物质和易滥用的食品添加剂品种名单(第一批)》、整顿办函〔2011〕1号《食品中可能违法添加的非食用物质和易滥用的食品添加剂品种名单（第五批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.火锅底料、麻辣烫底料抽检项目包括苯甲酸及其钠盐(以苯甲酸计)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铅(以Pb计)。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.辣椒、花椒、辣椒粉、花椒粉抽检项目包括吗啡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罗丹明B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苏丹红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蒂巴因。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.辣椒酱抽检项目包括糖精钠(以糖精计)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脱氢乙酸及其钠盐(以脱氢乙酸计)。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.其他香辛料调味品抽检项目包括吗啡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硫磺（以二氧化硫残留量计）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蒂巴因。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.香辛料调味油抽检项目包括苏丹红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罗丹明B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过氧化值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酸价(以脂肪计)。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、肉制品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酱卤肉制品抽检项目包括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总砷(以As计)、亚硝酸盐(以亚硝酸钠计)、铬(以Cr计)、镉(以Cd计)、铅(以Pb计)、脱氢乙酸及其钠盐(以脱氢乙酸计)、苯甲酸及其钠盐(以苯甲酸计)、山梨酸及其钾盐(以山梨酸计)。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熏煮香肠火腿制品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脱氢乙酸及其钠盐(以脱氢乙酸计)、亚硝酸盐(以亚硝酸钠计)、山梨酸及其钾盐(以山梨酸计)、苯甲酸及其钠盐(以苯甲酸计)。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五、乳制品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25191-2010《食品安全国家标准 调制乳》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19302-2010《食品安全国家标准 发酵乳》、GB 2760-2014《食品安全国家标准 食品添加剂使用标准》、GB 25190-2010《食品安全国家标准 灭菌乳》、GB 19645-2010《食品安全国家标准 巴氏杀菌乳》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1.调制乳抽检项目包括蛋白质、铬(以Cr计)、铅(以Pb计)、脂肪。</w:t>
      </w:r>
    </w:p>
    <w:p>
      <w:pPr>
        <w:pStyle w:val="55"/>
        <w:spacing w:before="37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发酵乳抽检项目包括山梨酸及其钾盐(以山梨酸计)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脂肪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蛋白质。</w:t>
      </w:r>
    </w:p>
    <w:p>
      <w:pPr>
        <w:pStyle w:val="55"/>
        <w:spacing w:before="145" w:line="560" w:lineRule="exact"/>
        <w:ind w:right="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灭菌乳抽检项目包括商业无菌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非脂乳固体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蔗糖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总固体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脂肪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蛋白质。</w:t>
      </w:r>
    </w:p>
    <w:p>
      <w:pPr>
        <w:pStyle w:val="55"/>
        <w:spacing w:before="145" w:line="560" w:lineRule="exact"/>
        <w:ind w:right="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巴氏杀菌乳抽检项目包括蛋白质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沙门氏菌*5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金黄色葡萄球菌*5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大肠菌群*5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菌落总数*5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酸度。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、方便食品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仿宋_GB2312" w:cs="楷体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17400-2015《食品安全国家标准 方便面》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油炸面、非油炸面、方便米粉(米线)、方便粉丝抽检项目包括过氧化值(以脂肪计)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酸价(以脂肪计)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菌落总数*5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大肠菌群*5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饼干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7100-2015《食品安全国家标准 饼干》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食品添加剂使用标准》等标准及产品明示标准和指标的要求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.饼干抽检项目包括大肠菌群*5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霉菌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菌落总数*5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酸价(以脂肪计)。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、酒类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抽检依据GB/T 10781.2-2006《清香型白酒》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2757-2012《食品安全国家标准 蒸馏酒及其配制酒》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白酒、白酒(液态)、白酒(原酒)抽检项目包括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酒精度、甜蜜素(以环己基氨基磺酸计)、氰化物(以HCN计)、甲醇、三氯蔗糖、糖精钠(以糖精计)。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炒货食品及坚果制品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19300-2014《食品安全国家标准 坚果与籽类食品》等标准及产品明示标准和指标的要求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.开心果、杏仁、扁桃仁、松仁、瓜子抽检项目包括铅(以Pb计)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黄曲霉毒素B₁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酸价(以脂肪计)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过氧化值（以脂肪计）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甜蜜素(以环己基氨基磺酸计)。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.其他炒货食品及坚果制品抽检项目包括甜蜜素(以环己基氨基磺酸计)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黄曲霉毒素B₁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酸价(以脂肪计)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过氧化值（以脂肪计）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糖精钠(以糖精计)。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</w:rPr>
        <w:t>、食糖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抽检依据GB 13104-2014《食品安全国家标准 食糖》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白砂糖抽检项目包括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螨、二氧化硫残留量。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红糖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十一、淀粉及淀粉制品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31637-2016《食品安全国家标准 食用淀粉》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320" w:firstLineChars="1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1.粉丝粉条抽检项目包括二氧化硫残留量、铅(以Pb计)、铝的残留量(干样品，以Al计)。</w:t>
      </w:r>
    </w:p>
    <w:p>
      <w:pPr>
        <w:pStyle w:val="55"/>
        <w:spacing w:before="37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淀粉抽检项目包括菌落总数*5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霉菌和酵母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大肠菌群*5。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bCs/>
          <w:sz w:val="32"/>
          <w:szCs w:val="32"/>
        </w:rPr>
        <w:t>、糕点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仿宋_GB2312" w:cs="楷体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食品整治办〔2009〕5号文件《食品中可能违法添加的非食用物质名单（第二批）》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7099-2015《食品安全国家标准 糕点、面包》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糕点抽检项目包括酸价(以脂肪计)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三氯蔗糖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丙酸及其钠盐、钙盐(以丙酸计)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丙二醇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乙酰磺胺酸钾(安赛蜜)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大肠菌群*5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糖精钠(以糖精计)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铅(以Pb计)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纳他霉素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富马酸二甲酯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菌落总数*5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过氧化值(以脂肪计)。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豆制品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食品添加剂使用标准》等标准及产品明示标准和指标的要求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.腐竹、油皮及其再制品抽检项目包括铅(以Pb计)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Cs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抽检依据GB 14934-2016《食品安全国家标准 消毒餐(饮)具》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2760-2014《食品安全国家标准 食品添加剂使用标准》、GB 2762-2017《食品安全国家标准 食品中污染物限量》、食品整治办[2008]3号《食品中可能违法添加的非食用物质和易滥用的食品添加剂品种名单(第一批)》、中华人民共和国卫生部 国家食品药品监督管理局2012年第10号公告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.发酵面制品(自制)抽检项目包括山梨酸及其钾盐(以山梨酸计)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.复用餐饮具抽检项目包括大肠菌群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游离性余氯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阴离子合成洗涤剂(以十二烷基苯磺酸钠计)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沙门氏菌。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.果蔬汁等饮料(自制)抽检项目包括胭脂红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乙酰磺胺酸钾(安赛蜜)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苋菜红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.火锅调味料(底料、蘸料)(自制)抽检项目包括罂粟碱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那可丁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可待因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蒂巴因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吗啡。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.酱卤肉制品、肉灌肠、其他熟肉(自制)抽检项目包括胭脂红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亚硝酸盐（以亚硝酸钠计）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山梨酸及其钾盐(以山梨酸计)。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.酱腌菜(餐饮)抽检项目包括亚硝酸盐(以NaNO₂计)。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.米粉制品(餐饮)抽检项目包括吊白块(甲醛次硫酸氢钠)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二氧化硫残留量。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.其他餐饮食品抽检项目包括吗啡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罂粟碱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蒂巴因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那可丁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可待因。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.其他调味品(餐饮)抽检项目包括罂粟碱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蒂巴因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那可丁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吗啡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可待因。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.肉冻、皮冻(自制)抽检项目包括铬(以Cr计)。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.油炸面制品(自制)抽检项目包括铝的残留量(干样品，以Al计)。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食用农产品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抽检依据GB 19300-2014《食品安全国家标准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2761-2017《食品安全国家标准 食品中真菌毒素限量》、GB 2763-2019《食品安全国家标准 食品中农药最大残留限量》、国家食品药品监督管理总局 农业部 国家卫生和计划生育委员会关于豆芽生产过程中禁止使用6-苄基腺嘌呤等物质的公告(2015年第11号)、GB 22556-2008《豆芽卫生标准》、中华人民共和国农业部公告第2292号《发布在食品动物中停止使用洛美沙星、培氟沙星、氧氟沙星、诺氟沙星4种兽药的决定》、中华人民共和国农业农村部公告 第250号、GB 31650-2019《食品安全国家标准 食品中兽药最大残留限量》、整顿办函[2010]50号《食品中可能违法添加的非食用物质和易滥用的食品添加剂名单(第四批)》、中华人民共和国农业部公告第235号《动物性食品中兽药最高残留限量》、中华人民共和国农业部公告第560号《兽药地方标准废止目录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.贝类抽检项目包括恩诺沙星(恩诺沙星与环丙沙星之和)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.菠菜抽检项目包括毒死蜱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久效磷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.淡水鱼抽检项目包括恩诺沙星(恩诺沙星与环丙沙星之和)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呋喃它酮代谢物(5-甲基吗啉-3-氨基-2-恶唑烷基酮)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孔雀石绿及其代谢物隐色孔雀石绿残留量之和(以孔雀石绿表示)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培氟沙星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地西泮。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.豆类抽检项目包括铅(以Pb计)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赭曲霉毒素A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铬(以Cr计)。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.豆芽抽检项目包括亚硫酸盐(以SO₂计)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6-苄基腺嘌呤(6-BA)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4-氯苯氧乙酸钠(以4-氯苯氧乙酸计)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铅(以Pb计)。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.柑、橘抽检项目包括多菌灵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丙溴磷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三唑磷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.海水虾抽检项目包括镉(以Cd计)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.海水蟹抽检项目包括呋喃它酮代谢物(5-甲基吗啉-3-氨基-2-恶唑烷基酮)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恩诺沙星（恩诺沙星与环丙沙星之和）。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.海水鱼抽检项目包括氯霉素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培氟沙星。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.鸡蛋抽检项目包括氟苯尼考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诺氟沙星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.鸡肝抽检项目包括替米考星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金刚烷胺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利巴韦林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金刚乙胺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.鸡肉抽检项目包括呋喃西林代谢物(氨基脲)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金刚烷胺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多西环素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培氟沙星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磺胺间二甲氧嘧啶(磺胺地索辛)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磺胺喹恶啉(磺胺喹沙啉/磺胺喹噁啉)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磺胺嘧啶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磺胺甲基嘧啶(磺胺甲嘧啶)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磺胺甲恶唑(磺胺甲基异噁唑/磺胺甲鯻唑)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磺胺二甲嘧啶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磺胺-6-甲氧嘧啶(磺胺间甲氧嘧啶)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土霉素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五氯酚酸钠(以五氯酚计)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呋喃它酮代谢物(5-甲基吗啉-3-氨基-2-恶唑烷基酮)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.豇豆抽检项目包括克百威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灭蝇胺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水胺硫磷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.韭菜抽检项目包括多菌灵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腐霉利。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.辣椒抽检项目包括甲胺磷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灭多威。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.梨抽检项目包括对硫磷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氟氯氰菊酯和高效氟氯氰菊酯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敌敌畏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毒死蜱。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.牛肉抽检项目包括磺胺甲恶唑(磺胺甲基异噁唑/磺胺甲鯻唑)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磺胺喹恶啉(磺胺喹沙啉/磺胺喹噁啉)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磺胺-6-甲氧嘧啶(磺胺间甲氧嘧啶)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磺胺甲基嘧啶(磺胺甲嘧啶)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沙丁胺醇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克伦特罗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莱克多巴胺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磺胺间二甲氧嘧啶(磺胺地索辛)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地塞米松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磺胺嘧啶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磺胺二甲嘧啶。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.苹果抽检项目包括甲拌磷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丙溴磷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丙环唑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丁硫克百威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敌敌畏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三唑醇（三唑酮和三唑醇之和）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啶虫脒。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.葡萄抽检项目包括甲胺磷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.普通白菜抽检项目包括毒死蜱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啶虫脒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.其他禽副产品抽检项目包括氧氟沙星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呋喃它酮代谢物(5-甲基吗啉-3-氨基-2-恶唑烷基酮)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五氯酚酸钠(以五氯酚计)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.芹菜抽检项目包括毒死蜱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辛硫磷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.生干坚果抽检项目包括铅(以Pb计)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酸价(以脂肪计)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过氧化值（以脂肪计）。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.桃抽检项目包括克百威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多菌灵。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.香蕉抽检项目包括吡唑醚菌酯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腈苯唑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.羊肉抽检项目包括克伦特罗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沙丁胺醇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莱克多巴胺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.油麦菜抽检项目包括氟虫腈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.枣抽检项目包括多菌灵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氧乐果。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.猪肝抽检项目包括莱克多巴胺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呋喃妥因代谢物(1-氨基-乙内酰脲)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五氯酚酸钠(以五氯酚计)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恩诺沙星(恩诺沙星与环丙沙星之和)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磺胺嘧啶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磺胺喹恶啉(磺胺喹沙啉/磺胺喹噁啉)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磺胺间二甲氧嘧啶(磺胺地索辛)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磺胺-6-甲氧嘧啶(磺胺间甲氧嘧啶)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磺胺二甲嘧啶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磺胺甲基嘧啶(磺胺甲嘧啶)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磺胺甲恶唑(磺胺甲基异噁唑/磺胺甲鯻唑)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克伦特罗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沙丁胺醇。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.猪肉抽检项目包括克伦特罗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呋喃西林代谢物(氨基脲)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呋喃唑酮代谢物(3-氨基-2-恶唑酮)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诺氟沙星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沙丁胺醇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莱克多巴胺。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type w:val="continuous"/>
      <w:pgSz w:w="11906" w:h="16838"/>
      <w:pgMar w:top="1440" w:right="869" w:bottom="1440" w:left="95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d w:val="849213939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left="420" w:leftChars="200" w:right="420" w:rightChars="200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d w:val="849213939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left="420" w:leftChars="200" w:right="420" w:rightChars="200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E94448"/>
    <w:multiLevelType w:val="singleLevel"/>
    <w:tmpl w:val="ABE944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6349AC"/>
    <w:multiLevelType w:val="singleLevel"/>
    <w:tmpl w:val="B86349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C69770"/>
    <w:multiLevelType w:val="singleLevel"/>
    <w:tmpl w:val="45C69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7174"/>
    <w:rsid w:val="000A443F"/>
    <w:rsid w:val="000B29FA"/>
    <w:rsid w:val="000D3C00"/>
    <w:rsid w:val="000E5509"/>
    <w:rsid w:val="000F705F"/>
    <w:rsid w:val="00107A11"/>
    <w:rsid w:val="00122D9D"/>
    <w:rsid w:val="001243F7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34CB1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E49C7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0B67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22DB"/>
    <w:rsid w:val="007846CC"/>
    <w:rsid w:val="00797300"/>
    <w:rsid w:val="007F0348"/>
    <w:rsid w:val="00813301"/>
    <w:rsid w:val="00814964"/>
    <w:rsid w:val="0081511F"/>
    <w:rsid w:val="00823230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B485C"/>
    <w:rsid w:val="00AC2CA0"/>
    <w:rsid w:val="00AC7EA8"/>
    <w:rsid w:val="00AE140E"/>
    <w:rsid w:val="00AF65F7"/>
    <w:rsid w:val="00AF6825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4C67B1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BAC28BC"/>
    <w:rsid w:val="0D440758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3241CD5"/>
    <w:rsid w:val="133416C3"/>
    <w:rsid w:val="143B094E"/>
    <w:rsid w:val="150652CF"/>
    <w:rsid w:val="161B5ADB"/>
    <w:rsid w:val="162F6EB7"/>
    <w:rsid w:val="163401D8"/>
    <w:rsid w:val="165D3655"/>
    <w:rsid w:val="16F03BEF"/>
    <w:rsid w:val="18124BB3"/>
    <w:rsid w:val="19133DCE"/>
    <w:rsid w:val="193F6415"/>
    <w:rsid w:val="1A5F77E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E0416D4"/>
    <w:rsid w:val="1ED47EF5"/>
    <w:rsid w:val="1F2563A0"/>
    <w:rsid w:val="1FD343F2"/>
    <w:rsid w:val="1FDD151B"/>
    <w:rsid w:val="203239BC"/>
    <w:rsid w:val="20893A9B"/>
    <w:rsid w:val="20DD14B1"/>
    <w:rsid w:val="20E733A4"/>
    <w:rsid w:val="2219621C"/>
    <w:rsid w:val="2249500F"/>
    <w:rsid w:val="240331FA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A2112E"/>
    <w:rsid w:val="2E70635B"/>
    <w:rsid w:val="2EC57565"/>
    <w:rsid w:val="2ED76576"/>
    <w:rsid w:val="2F641D18"/>
    <w:rsid w:val="31086098"/>
    <w:rsid w:val="31D84986"/>
    <w:rsid w:val="329E782E"/>
    <w:rsid w:val="32A327C5"/>
    <w:rsid w:val="330E3F79"/>
    <w:rsid w:val="333A5312"/>
    <w:rsid w:val="344A74DF"/>
    <w:rsid w:val="346568F8"/>
    <w:rsid w:val="34FD09D1"/>
    <w:rsid w:val="35A7779F"/>
    <w:rsid w:val="35F70B4A"/>
    <w:rsid w:val="360B0B13"/>
    <w:rsid w:val="36523422"/>
    <w:rsid w:val="36BF1E39"/>
    <w:rsid w:val="36FB0899"/>
    <w:rsid w:val="37133A94"/>
    <w:rsid w:val="37C71081"/>
    <w:rsid w:val="37C77221"/>
    <w:rsid w:val="37D52D1F"/>
    <w:rsid w:val="38C14E0B"/>
    <w:rsid w:val="38EC4B1F"/>
    <w:rsid w:val="393536A9"/>
    <w:rsid w:val="39E270DB"/>
    <w:rsid w:val="3A201A8E"/>
    <w:rsid w:val="3A2D20E6"/>
    <w:rsid w:val="3A44648A"/>
    <w:rsid w:val="3B0F659C"/>
    <w:rsid w:val="3B2940BC"/>
    <w:rsid w:val="3B3B39AD"/>
    <w:rsid w:val="3BBD1A63"/>
    <w:rsid w:val="3C98352C"/>
    <w:rsid w:val="3CC1180E"/>
    <w:rsid w:val="3D1C3A98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E76421"/>
    <w:rsid w:val="40C359D0"/>
    <w:rsid w:val="40E41AA5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AE3EA7"/>
    <w:rsid w:val="4BA342F5"/>
    <w:rsid w:val="4C4C1D7A"/>
    <w:rsid w:val="4C55535A"/>
    <w:rsid w:val="4CAB7C3B"/>
    <w:rsid w:val="4CE020F0"/>
    <w:rsid w:val="4D605767"/>
    <w:rsid w:val="4DB3048E"/>
    <w:rsid w:val="4EE81071"/>
    <w:rsid w:val="4EFB367E"/>
    <w:rsid w:val="4EFD60E9"/>
    <w:rsid w:val="4F165711"/>
    <w:rsid w:val="50793626"/>
    <w:rsid w:val="50B42B81"/>
    <w:rsid w:val="512316A6"/>
    <w:rsid w:val="517E5F9C"/>
    <w:rsid w:val="51F34EEE"/>
    <w:rsid w:val="52715EA5"/>
    <w:rsid w:val="53147856"/>
    <w:rsid w:val="53997070"/>
    <w:rsid w:val="53F27EA5"/>
    <w:rsid w:val="541D0DF1"/>
    <w:rsid w:val="5423717C"/>
    <w:rsid w:val="54280CF3"/>
    <w:rsid w:val="546E7755"/>
    <w:rsid w:val="548B2013"/>
    <w:rsid w:val="548B2957"/>
    <w:rsid w:val="55146444"/>
    <w:rsid w:val="558A575B"/>
    <w:rsid w:val="56714DB4"/>
    <w:rsid w:val="56A72749"/>
    <w:rsid w:val="57CA36D2"/>
    <w:rsid w:val="5805350B"/>
    <w:rsid w:val="585902AE"/>
    <w:rsid w:val="593E7833"/>
    <w:rsid w:val="59450190"/>
    <w:rsid w:val="59CC5606"/>
    <w:rsid w:val="5A0A1421"/>
    <w:rsid w:val="5A190056"/>
    <w:rsid w:val="5A720E53"/>
    <w:rsid w:val="5B561D62"/>
    <w:rsid w:val="5C2D297F"/>
    <w:rsid w:val="5C5E78F0"/>
    <w:rsid w:val="5CB871E6"/>
    <w:rsid w:val="5DFF415F"/>
    <w:rsid w:val="60253464"/>
    <w:rsid w:val="60362EDE"/>
    <w:rsid w:val="60C26468"/>
    <w:rsid w:val="60EB10E7"/>
    <w:rsid w:val="6140040B"/>
    <w:rsid w:val="625205D5"/>
    <w:rsid w:val="637676F8"/>
    <w:rsid w:val="638A4A74"/>
    <w:rsid w:val="63C522F2"/>
    <w:rsid w:val="66A84D83"/>
    <w:rsid w:val="67B30E98"/>
    <w:rsid w:val="67DC45A0"/>
    <w:rsid w:val="695A283B"/>
    <w:rsid w:val="6A8D2C7C"/>
    <w:rsid w:val="6B1024CF"/>
    <w:rsid w:val="6BBA52B5"/>
    <w:rsid w:val="6C7F6333"/>
    <w:rsid w:val="6C893744"/>
    <w:rsid w:val="6CC9679F"/>
    <w:rsid w:val="6CF15023"/>
    <w:rsid w:val="6D8B1BE3"/>
    <w:rsid w:val="6DDD7523"/>
    <w:rsid w:val="6ECB781D"/>
    <w:rsid w:val="710E18B2"/>
    <w:rsid w:val="71F247DF"/>
    <w:rsid w:val="7272174C"/>
    <w:rsid w:val="72C46429"/>
    <w:rsid w:val="730F34C4"/>
    <w:rsid w:val="73CF7492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4309F8"/>
    <w:rsid w:val="7D992A6B"/>
    <w:rsid w:val="7DBF2C96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55">
    <w:name w:val="Table Paragraph"/>
    <w:basedOn w:val="1"/>
    <w:qFormat/>
    <w:uiPriority w:val="0"/>
    <w:rPr>
      <w:rFonts w:ascii="宋体" w:hAnsi="宋体" w:eastAsia="宋体" w:cs="宋体"/>
      <w:lang w:val="zh-CN" w:bidi="zh-CN"/>
    </w:rPr>
  </w:style>
  <w:style w:type="paragraph" w:customStyle="1" w:styleId="5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6937</Words>
  <Characters>39542</Characters>
  <Lines>329</Lines>
  <Paragraphs>92</Paragraphs>
  <TotalTime>18</TotalTime>
  <ScaleCrop>false</ScaleCrop>
  <LinksUpToDate>false</LinksUpToDate>
  <CharactersWithSpaces>46387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Administrator</cp:lastModifiedBy>
  <cp:lastPrinted>2019-09-20T03:41:00Z</cp:lastPrinted>
  <dcterms:modified xsi:type="dcterms:W3CDTF">2020-12-04T02:02:02Z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